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26CF" w14:textId="1554613D" w:rsidR="00C97584" w:rsidRPr="00811058" w:rsidRDefault="005119F3" w:rsidP="0081105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66C76178" w14:textId="6A84E416" w:rsidR="00663735" w:rsidRDefault="00A55610" w:rsidP="0066373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DEFIBRYLATOR</w:t>
      </w:r>
      <w:r w:rsidR="0094557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8E488C">
        <w:rPr>
          <w:rFonts w:ascii="Calibri" w:hAnsi="Calibri" w:cs="Calibri"/>
          <w:b/>
          <w:bCs/>
          <w:sz w:val="22"/>
          <w:szCs w:val="22"/>
        </w:rPr>
        <w:t>7</w:t>
      </w:r>
      <w:r w:rsidR="00290149">
        <w:rPr>
          <w:rFonts w:ascii="Calibri" w:hAnsi="Calibri" w:cs="Calibri"/>
          <w:b/>
          <w:bCs/>
          <w:sz w:val="22"/>
          <w:szCs w:val="22"/>
        </w:rPr>
        <w:t xml:space="preserve"> sztuk</w:t>
      </w:r>
    </w:p>
    <w:p w14:paraId="10748D09" w14:textId="30C73EF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720FFFF6" w14:textId="4DF62697" w:rsidR="00CA2600" w:rsidRDefault="00CA2600" w:rsidP="00393992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p w14:paraId="7C1D9A84" w14:textId="77777777" w:rsidR="00A55610" w:rsidRPr="004F4563" w:rsidRDefault="00A55610" w:rsidP="00AC7C16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Załącznik nr </w:t>
      </w:r>
      <w:r>
        <w:rPr>
          <w:rFonts w:ascii="Calibri" w:hAnsi="Calibri" w:cs="Calibri"/>
          <w:bCs/>
          <w:spacing w:val="-1"/>
          <w:sz w:val="18"/>
          <w:szCs w:val="18"/>
        </w:rPr>
        <w:t xml:space="preserve">1 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do </w:t>
      </w:r>
      <w:r>
        <w:rPr>
          <w:rFonts w:ascii="Calibri" w:hAnsi="Calibri" w:cs="Calibri"/>
          <w:bCs/>
          <w:spacing w:val="-1"/>
          <w:sz w:val="18"/>
          <w:szCs w:val="18"/>
        </w:rPr>
        <w:t>Z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>apytania ofertowego zawiera parametry jakościowe stanowiące kryterium oceny ofert</w:t>
      </w:r>
      <w:r>
        <w:rPr>
          <w:rFonts w:ascii="Calibri" w:hAnsi="Calibri" w:cs="Calibri"/>
          <w:bCs/>
          <w:spacing w:val="-1"/>
          <w:sz w:val="18"/>
          <w:szCs w:val="18"/>
        </w:rPr>
        <w:t>.</w:t>
      </w:r>
    </w:p>
    <w:p w14:paraId="16BDB510" w14:textId="77777777" w:rsidR="00A55610" w:rsidRPr="004F4563" w:rsidRDefault="00A55610" w:rsidP="00AC7C16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06D7EB13" w14:textId="77777777" w:rsidR="00A55610" w:rsidRPr="004F4563" w:rsidRDefault="00A55610" w:rsidP="00AC7C16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</w:t>
      </w:r>
      <w:r>
        <w:rPr>
          <w:rFonts w:ascii="Calibri" w:hAnsi="Calibri" w:cs="Calibri"/>
          <w:bCs/>
          <w:spacing w:val="-1"/>
          <w:sz w:val="18"/>
          <w:szCs w:val="18"/>
        </w:rPr>
        <w:t>.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>” – spełnienie parametru nie jest obligatoryjne</w:t>
      </w:r>
    </w:p>
    <w:p w14:paraId="2461FD96" w14:textId="77777777" w:rsidR="00A55610" w:rsidRDefault="00A55610" w:rsidP="00A55610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</w:t>
      </w:r>
      <w:r>
        <w:rPr>
          <w:rFonts w:ascii="Calibri" w:hAnsi="Calibri" w:cs="Calibri"/>
          <w:bCs/>
          <w:spacing w:val="-1"/>
          <w:sz w:val="18"/>
          <w:szCs w:val="18"/>
        </w:rPr>
        <w:t>,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p w14:paraId="03929C86" w14:textId="77777777" w:rsidR="00A55610" w:rsidRPr="009A766F" w:rsidRDefault="00A55610" w:rsidP="00A55610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701"/>
        <w:gridCol w:w="2410"/>
      </w:tblGrid>
      <w:tr w:rsidR="00A55610" w:rsidRPr="004F4563" w14:paraId="3A3C7628" w14:textId="77777777" w:rsidTr="00AC7C16">
        <w:trPr>
          <w:trHeight w:val="1274"/>
        </w:trPr>
        <w:tc>
          <w:tcPr>
            <w:tcW w:w="851" w:type="dxa"/>
            <w:vAlign w:val="center"/>
          </w:tcPr>
          <w:p w14:paraId="70525B1E" w14:textId="77777777" w:rsidR="00A55610" w:rsidRPr="004F4563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252" w:type="dxa"/>
            <w:vAlign w:val="center"/>
          </w:tcPr>
          <w:p w14:paraId="227E8A82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6B9453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3450566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090FB26B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Oferent umieszcza opis parametru w oferowanym urządzeniu/infrastrukturze </w:t>
            </w:r>
            <w:r w:rsidRPr="000D3AA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A55610" w:rsidRPr="004F4563" w14:paraId="783736A8" w14:textId="77777777" w:rsidTr="00AC7C16">
        <w:trPr>
          <w:trHeight w:val="265"/>
        </w:trPr>
        <w:tc>
          <w:tcPr>
            <w:tcW w:w="851" w:type="dxa"/>
            <w:shd w:val="clear" w:color="auto" w:fill="E8E8E8" w:themeFill="background2"/>
            <w:vAlign w:val="center"/>
          </w:tcPr>
          <w:p w14:paraId="3C8DBAB7" w14:textId="77777777" w:rsidR="00A55610" w:rsidRPr="004F4563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2440E4AF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891DE1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F032F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55610" w:rsidRPr="004F4563" w14:paraId="360086AE" w14:textId="77777777" w:rsidTr="00AC7C16">
        <w:tc>
          <w:tcPr>
            <w:tcW w:w="851" w:type="dxa"/>
            <w:vAlign w:val="center"/>
          </w:tcPr>
          <w:p w14:paraId="7938B78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FE5907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Dwa tryby pracy: ręczny i półautomatyczny AED.</w:t>
            </w:r>
          </w:p>
        </w:tc>
        <w:tc>
          <w:tcPr>
            <w:tcW w:w="1701" w:type="dxa"/>
            <w:vAlign w:val="center"/>
          </w:tcPr>
          <w:p w14:paraId="74E4A1D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2208E5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F134F63" w14:textId="77777777" w:rsidTr="00AC7C16">
        <w:tc>
          <w:tcPr>
            <w:tcW w:w="851" w:type="dxa"/>
            <w:vAlign w:val="center"/>
          </w:tcPr>
          <w:p w14:paraId="4D3B7F1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87FAA2" w14:textId="77777777" w:rsidR="00A55610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Defibrylator przeznaczony do terapii pacjentów w różnym wieku: </w:t>
            </w:r>
          </w:p>
          <w:p w14:paraId="41A71229" w14:textId="77777777" w:rsidR="00A55610" w:rsidRDefault="00A55610" w:rsidP="00A55610">
            <w:pPr>
              <w:pStyle w:val="Akapitzlist"/>
              <w:numPr>
                <w:ilvl w:val="0"/>
                <w:numId w:val="35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zintegrowane łyżki dla dorosłych i dzieci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1708BBB" w14:textId="77777777" w:rsidR="00A55610" w:rsidRPr="008C32D7" w:rsidRDefault="00A55610" w:rsidP="00A55610">
            <w:pPr>
              <w:pStyle w:val="Akapitzlist"/>
              <w:numPr>
                <w:ilvl w:val="0"/>
                <w:numId w:val="35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możliwość szybkiego przełączenia trybu pracy dorosły/dziecko (dedykowany przycisk lub przełącznik, bez konieczności otwierania menu ustawień).</w:t>
            </w:r>
          </w:p>
        </w:tc>
        <w:tc>
          <w:tcPr>
            <w:tcW w:w="1701" w:type="dxa"/>
            <w:vAlign w:val="center"/>
          </w:tcPr>
          <w:p w14:paraId="15AD60C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767401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19C1E5B" w14:textId="77777777" w:rsidTr="00AC7C16">
        <w:tc>
          <w:tcPr>
            <w:tcW w:w="851" w:type="dxa"/>
            <w:vAlign w:val="center"/>
          </w:tcPr>
          <w:p w14:paraId="72D93A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B70F50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Prezentacja danych na ekranie kolorowym LCD TFT o przekątnej min.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cali, rozdzielczość min. 800x480 pikseli. </w:t>
            </w:r>
          </w:p>
        </w:tc>
        <w:tc>
          <w:tcPr>
            <w:tcW w:w="1701" w:type="dxa"/>
            <w:vAlign w:val="center"/>
          </w:tcPr>
          <w:p w14:paraId="13D328F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D62D7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B79977" w14:textId="77777777" w:rsidTr="00AC7C16">
        <w:tc>
          <w:tcPr>
            <w:tcW w:w="851" w:type="dxa"/>
            <w:vAlign w:val="center"/>
          </w:tcPr>
          <w:p w14:paraId="5D454BE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67D6AE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obserwacji krzywej: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6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47C107D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691780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828BC4E" w14:textId="77777777" w:rsidTr="00AC7C16">
        <w:tc>
          <w:tcPr>
            <w:tcW w:w="851" w:type="dxa"/>
            <w:vAlign w:val="center"/>
          </w:tcPr>
          <w:p w14:paraId="6F871EA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DB0D8B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Min. 20 poziomów energii wyładowania w zakresie od 1 do 200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J, ograniczenie energii wyładowania do 50 J przy defibrylacji wewnętrznej.</w:t>
            </w:r>
          </w:p>
        </w:tc>
        <w:tc>
          <w:tcPr>
            <w:tcW w:w="1701" w:type="dxa"/>
            <w:vAlign w:val="center"/>
          </w:tcPr>
          <w:p w14:paraId="7477E1A3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6182AA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8C32D7" w14:paraId="6647E2F8" w14:textId="77777777" w:rsidTr="00AC7C16">
        <w:tc>
          <w:tcPr>
            <w:tcW w:w="851" w:type="dxa"/>
            <w:vAlign w:val="center"/>
          </w:tcPr>
          <w:p w14:paraId="2DCCD74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66C6C15" w14:textId="77777777" w:rsidR="00A55610" w:rsidRPr="008C32D7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Poziomy energii: min. 1,2,3,4,5,6,7,8,9,10,15,20,30,50,70,100,120,150,170,200J.</w:t>
            </w:r>
          </w:p>
        </w:tc>
        <w:tc>
          <w:tcPr>
            <w:tcW w:w="1701" w:type="dxa"/>
            <w:vAlign w:val="center"/>
          </w:tcPr>
          <w:p w14:paraId="287B2391" w14:textId="77777777" w:rsidR="00A55610" w:rsidRPr="008C32D7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7104586" w14:textId="77777777" w:rsidR="00A55610" w:rsidRPr="008C32D7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EDD9BC9" w14:textId="77777777" w:rsidTr="00AC7C16">
        <w:tc>
          <w:tcPr>
            <w:tcW w:w="851" w:type="dxa"/>
            <w:vAlign w:val="center"/>
          </w:tcPr>
          <w:p w14:paraId="6EDB344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A70C4F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ładowania do energii 150 J &lt; 5 sekund.</w:t>
            </w:r>
          </w:p>
        </w:tc>
        <w:tc>
          <w:tcPr>
            <w:tcW w:w="1701" w:type="dxa"/>
            <w:vAlign w:val="center"/>
          </w:tcPr>
          <w:p w14:paraId="0340C3F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6A9E5B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D252655" w14:textId="77777777" w:rsidTr="00AC7C16">
        <w:tc>
          <w:tcPr>
            <w:tcW w:w="851" w:type="dxa"/>
            <w:vAlign w:val="center"/>
          </w:tcPr>
          <w:p w14:paraId="36AE286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2504AE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uruchamiania defibrylatora z gotowością do podania wyładowania poniżej 15 sekund.</w:t>
            </w:r>
          </w:p>
        </w:tc>
        <w:tc>
          <w:tcPr>
            <w:tcW w:w="1701" w:type="dxa"/>
            <w:vAlign w:val="center"/>
          </w:tcPr>
          <w:p w14:paraId="6D56AA8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0D8ED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EBA936C" w14:textId="77777777" w:rsidTr="00AC7C16">
        <w:tc>
          <w:tcPr>
            <w:tcW w:w="851" w:type="dxa"/>
            <w:vAlign w:val="center"/>
          </w:tcPr>
          <w:p w14:paraId="653C46F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47B8BD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Dwufazowy kształt fali wyładowania opadającej wykładniczo – zapewniający wysoką skuteczność defibrylacji przy obniżonej (oszczędzającej pacjenta) energii wyładowania.</w:t>
            </w:r>
          </w:p>
        </w:tc>
        <w:tc>
          <w:tcPr>
            <w:tcW w:w="1701" w:type="dxa"/>
            <w:vAlign w:val="center"/>
          </w:tcPr>
          <w:p w14:paraId="22B142C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55A92B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5C0F9FC" w14:textId="77777777" w:rsidTr="00AC7C16">
        <w:tc>
          <w:tcPr>
            <w:tcW w:w="851" w:type="dxa"/>
            <w:vAlign w:val="center"/>
          </w:tcPr>
          <w:p w14:paraId="56B6917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4F860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impedancji pacjenta dla defibrylacji zewnętrznej: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25-250 Ohmów.</w:t>
            </w:r>
          </w:p>
        </w:tc>
        <w:tc>
          <w:tcPr>
            <w:tcW w:w="1701" w:type="dxa"/>
            <w:vAlign w:val="center"/>
          </w:tcPr>
          <w:p w14:paraId="37ACED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02F684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C597E95" w14:textId="77777777" w:rsidTr="00AC7C16">
        <w:tc>
          <w:tcPr>
            <w:tcW w:w="851" w:type="dxa"/>
            <w:vAlign w:val="center"/>
          </w:tcPr>
          <w:p w14:paraId="4743123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31F804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Zakres impedancji pacjenta dla defibrylacji wewnętrznej: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15-250 Ohmów.</w:t>
            </w:r>
          </w:p>
        </w:tc>
        <w:tc>
          <w:tcPr>
            <w:tcW w:w="1701" w:type="dxa"/>
            <w:vAlign w:val="center"/>
          </w:tcPr>
          <w:p w14:paraId="1A8926F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AA9BA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89FE79A" w14:textId="77777777" w:rsidTr="00AC7C16">
        <w:tc>
          <w:tcPr>
            <w:tcW w:w="851" w:type="dxa"/>
            <w:vAlign w:val="center"/>
          </w:tcPr>
          <w:p w14:paraId="105A199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B9441E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defibrylacji za pomocą łyżek zewnętrznych, wewnętrznych i elektrod jednorazowych.</w:t>
            </w:r>
          </w:p>
        </w:tc>
        <w:tc>
          <w:tcPr>
            <w:tcW w:w="1701" w:type="dxa"/>
            <w:vAlign w:val="center"/>
          </w:tcPr>
          <w:p w14:paraId="31B1B79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9DC6F2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9ED913A" w14:textId="77777777" w:rsidTr="00AC7C16">
        <w:tc>
          <w:tcPr>
            <w:tcW w:w="851" w:type="dxa"/>
            <w:vAlign w:val="center"/>
          </w:tcPr>
          <w:p w14:paraId="5984FC0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DC46BE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Możliwa defibrylacja przy użyciu odpowiednich elektrod samoprzylepnych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36C904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6E8BED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C84692B" w14:textId="77777777" w:rsidTr="00AC7C16">
        <w:tc>
          <w:tcPr>
            <w:tcW w:w="851" w:type="dxa"/>
            <w:vAlign w:val="center"/>
          </w:tcPr>
          <w:p w14:paraId="19E9191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E754C7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Ustawianie poziomów energii na płycie czołowej (przedniej) defibrylatora wraz z przypisanymi i nadrukowanymi wartościami energii dla każdej zmiany.</w:t>
            </w:r>
          </w:p>
        </w:tc>
        <w:tc>
          <w:tcPr>
            <w:tcW w:w="1701" w:type="dxa"/>
            <w:vAlign w:val="center"/>
          </w:tcPr>
          <w:p w14:paraId="150376C1" w14:textId="77777777" w:rsidR="00A55610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 - 10 pkt.</w:t>
            </w:r>
          </w:p>
          <w:p w14:paraId="40EF97D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- 0 pkt.</w:t>
            </w:r>
          </w:p>
        </w:tc>
        <w:tc>
          <w:tcPr>
            <w:tcW w:w="2410" w:type="dxa"/>
            <w:vAlign w:val="center"/>
          </w:tcPr>
          <w:p w14:paraId="429FEE4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F457EE1" w14:textId="77777777" w:rsidTr="00AC7C16">
        <w:tc>
          <w:tcPr>
            <w:tcW w:w="851" w:type="dxa"/>
            <w:vAlign w:val="center"/>
          </w:tcPr>
          <w:p w14:paraId="4EC34E8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5A80B2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stosowania dedykowanych elektrod defibracyjnych radio-przeziernych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(dla promieni X-Ray)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ABF970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312B20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B3529AC" w14:textId="77777777" w:rsidTr="00AC7C16">
        <w:tc>
          <w:tcPr>
            <w:tcW w:w="851" w:type="dxa"/>
            <w:vAlign w:val="center"/>
          </w:tcPr>
          <w:p w14:paraId="182155C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1E49D8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72FE7">
              <w:rPr>
                <w:rFonts w:ascii="Calibri" w:hAnsi="Calibri" w:cs="Calibri"/>
                <w:sz w:val="18"/>
                <w:szCs w:val="18"/>
              </w:rPr>
              <w:t>Przycisk ładowania impulsu defibrylacyjnego dostępny na płycie czołowej i/lub w elementach sterujących defibrylacją (np. łyżkach zewnętrznych),</w:t>
            </w:r>
            <w:r w:rsidRPr="00772FE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72FE7">
              <w:rPr>
                <w:rFonts w:ascii="Calibri" w:hAnsi="Calibri" w:cs="Calibri"/>
                <w:sz w:val="18"/>
                <w:szCs w:val="18"/>
              </w:rPr>
              <w:t>umożliwiające obsługę jedną osobę.</w:t>
            </w:r>
          </w:p>
        </w:tc>
        <w:tc>
          <w:tcPr>
            <w:tcW w:w="1701" w:type="dxa"/>
            <w:vAlign w:val="center"/>
          </w:tcPr>
          <w:p w14:paraId="4A7CA6B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140CA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DDFDAB1" w14:textId="77777777" w:rsidTr="00AC7C16">
        <w:tc>
          <w:tcPr>
            <w:tcW w:w="851" w:type="dxa"/>
            <w:vAlign w:val="center"/>
          </w:tcPr>
          <w:p w14:paraId="018C734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42ED1F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zmiany wybranej energii na mniejszą lub większą po naładowaniu defibrylatora, a przed defibrylacją. Brak konieczności anulowania lub wyładowania defibrylatora. Brak konieczności anulowania lub wyładowania defibrylatora.</w:t>
            </w:r>
          </w:p>
        </w:tc>
        <w:tc>
          <w:tcPr>
            <w:tcW w:w="1701" w:type="dxa"/>
            <w:vAlign w:val="center"/>
          </w:tcPr>
          <w:p w14:paraId="133AD26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2A638D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C38BD6E" w14:textId="77777777" w:rsidTr="00AC7C16">
        <w:tc>
          <w:tcPr>
            <w:tcW w:w="851" w:type="dxa"/>
            <w:vAlign w:val="center"/>
          </w:tcPr>
          <w:p w14:paraId="1FD5A00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16808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72FE7">
              <w:rPr>
                <w:rFonts w:ascii="Calibri" w:hAnsi="Calibri" w:cs="Calibri"/>
                <w:sz w:val="18"/>
                <w:szCs w:val="18"/>
              </w:rPr>
              <w:t>Możliwość wyzwolenia impulsu defibracyjnego z poziomu panelu sterowania urządzenia lub elementów sterujących defibrylacją (np. łyżek zewnętrznych)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F2764E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5572BD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F3B8128" w14:textId="77777777" w:rsidTr="00AC7C16">
        <w:tc>
          <w:tcPr>
            <w:tcW w:w="851" w:type="dxa"/>
            <w:vAlign w:val="center"/>
          </w:tcPr>
          <w:p w14:paraId="77C7E9E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B64D43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Przyciski na płycie czołowej defibrylatora podpisane polskimi nazwami.</w:t>
            </w:r>
          </w:p>
        </w:tc>
        <w:tc>
          <w:tcPr>
            <w:tcW w:w="1701" w:type="dxa"/>
            <w:vAlign w:val="center"/>
          </w:tcPr>
          <w:p w14:paraId="762E8D6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2F3D4E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61C7C05" w14:textId="77777777" w:rsidTr="00AC7C16">
        <w:tc>
          <w:tcPr>
            <w:tcW w:w="851" w:type="dxa"/>
            <w:vAlign w:val="center"/>
          </w:tcPr>
          <w:p w14:paraId="78D689E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9759A3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537C2">
              <w:rPr>
                <w:rFonts w:ascii="Calibri" w:hAnsi="Calibri" w:cs="Calibri"/>
                <w:sz w:val="18"/>
                <w:szCs w:val="18"/>
              </w:rPr>
              <w:t xml:space="preserve">Intuicyjne prowadzenie operatora przez kolejne etapy defibrylacji (wybór energii/trybu, ładowanie, wyzwolenie impulsu), zapewniające </w:t>
            </w:r>
            <w:r>
              <w:rPr>
                <w:rFonts w:ascii="Calibri" w:hAnsi="Calibri" w:cs="Calibri"/>
                <w:sz w:val="18"/>
                <w:szCs w:val="18"/>
              </w:rPr>
              <w:t>prawidłowe</w:t>
            </w:r>
            <w:r w:rsidRPr="007537C2">
              <w:rPr>
                <w:rFonts w:ascii="Calibri" w:hAnsi="Calibri" w:cs="Calibri"/>
                <w:sz w:val="18"/>
                <w:szCs w:val="18"/>
              </w:rPr>
              <w:t xml:space="preserve"> wykonanie procedury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FA92F0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7E089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C1E623E" w14:textId="77777777" w:rsidTr="00AC7C16">
        <w:tc>
          <w:tcPr>
            <w:tcW w:w="851" w:type="dxa"/>
            <w:vAlign w:val="center"/>
          </w:tcPr>
          <w:p w14:paraId="4DCEAC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CC143A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System dopasowania impulsu defibrylacji w zależności od impedancji ciała pacjenta.</w:t>
            </w:r>
          </w:p>
        </w:tc>
        <w:tc>
          <w:tcPr>
            <w:tcW w:w="1701" w:type="dxa"/>
            <w:vAlign w:val="center"/>
          </w:tcPr>
          <w:p w14:paraId="6D4E1D9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D2DA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D882D3" w14:textId="77777777" w:rsidTr="00AC7C16">
        <w:tc>
          <w:tcPr>
            <w:tcW w:w="851" w:type="dxa"/>
            <w:vAlign w:val="center"/>
          </w:tcPr>
          <w:p w14:paraId="34ABDFB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B1EDE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Automatyczne rozładowanie energii w przypadku niewykonania defibrylacji – możliwość zaprogramowania czasu do rozładowania 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np.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30, 60 i 90 sekund).</w:t>
            </w:r>
          </w:p>
        </w:tc>
        <w:tc>
          <w:tcPr>
            <w:tcW w:w="1701" w:type="dxa"/>
            <w:vAlign w:val="center"/>
          </w:tcPr>
          <w:p w14:paraId="0500BE3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88F05A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01F3FD8" w14:textId="77777777" w:rsidTr="00AC7C16">
        <w:tc>
          <w:tcPr>
            <w:tcW w:w="851" w:type="dxa"/>
            <w:vAlign w:val="center"/>
          </w:tcPr>
          <w:p w14:paraId="1A1FCA7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0A7342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505ABD">
              <w:rPr>
                <w:rFonts w:ascii="Calibri" w:hAnsi="Calibri" w:cs="Calibri"/>
                <w:sz w:val="18"/>
                <w:szCs w:val="18"/>
              </w:rPr>
              <w:t>Czytelny wskaźnik stanu gotowości / sprawności defibrylatora, widoczny dla użytkownika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987F4B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FC2D2D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499CA21" w14:textId="77777777" w:rsidTr="00AC7C16">
        <w:tc>
          <w:tcPr>
            <w:tcW w:w="851" w:type="dxa"/>
            <w:vAlign w:val="center"/>
          </w:tcPr>
          <w:p w14:paraId="29E1351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FBE4AE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701" w:type="dxa"/>
            <w:vAlign w:val="center"/>
          </w:tcPr>
          <w:p w14:paraId="024B9B4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99141E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A219C13" w14:textId="77777777" w:rsidTr="00AC7C16">
        <w:tc>
          <w:tcPr>
            <w:tcW w:w="851" w:type="dxa"/>
            <w:vAlign w:val="center"/>
          </w:tcPr>
          <w:p w14:paraId="5AEC3FF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45E906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</w:t>
            </w:r>
            <w:r w:rsidRPr="00EE3EFC">
              <w:rPr>
                <w:rFonts w:ascii="Calibri" w:hAnsi="Calibri" w:cs="Calibri"/>
                <w:sz w:val="18"/>
                <w:szCs w:val="18"/>
              </w:rPr>
              <w:t>unkcja zarządzania alarmami umożliwiająca ich czasowe wstrzymanie, zgodna z zasadami bezpieczeństwa klinicznego.</w:t>
            </w:r>
          </w:p>
        </w:tc>
        <w:tc>
          <w:tcPr>
            <w:tcW w:w="1701" w:type="dxa"/>
            <w:vAlign w:val="center"/>
          </w:tcPr>
          <w:p w14:paraId="2AD625D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47791C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62AB7C2" w14:textId="77777777" w:rsidTr="00AC7C16">
        <w:tc>
          <w:tcPr>
            <w:tcW w:w="851" w:type="dxa"/>
            <w:vAlign w:val="center"/>
          </w:tcPr>
          <w:p w14:paraId="666D51B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AE4473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głośności dźwięków sygnałów i komunikatów od min. 45dB do 85 dB.</w:t>
            </w:r>
          </w:p>
        </w:tc>
        <w:tc>
          <w:tcPr>
            <w:tcW w:w="1701" w:type="dxa"/>
            <w:vAlign w:val="center"/>
          </w:tcPr>
          <w:p w14:paraId="728C3D1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91002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01E5C6F" w14:textId="77777777" w:rsidTr="00AC7C16">
        <w:tc>
          <w:tcPr>
            <w:tcW w:w="851" w:type="dxa"/>
            <w:vAlign w:val="center"/>
          </w:tcPr>
          <w:p w14:paraId="6FD878EC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EA3E1B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Głośność alarmów konfigurowalna – min. 5 poziomów.</w:t>
            </w:r>
          </w:p>
        </w:tc>
        <w:tc>
          <w:tcPr>
            <w:tcW w:w="1701" w:type="dxa"/>
            <w:vAlign w:val="center"/>
          </w:tcPr>
          <w:p w14:paraId="5016ACD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0F207B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4303FDE" w14:textId="77777777" w:rsidTr="00AC7C16">
        <w:tc>
          <w:tcPr>
            <w:tcW w:w="851" w:type="dxa"/>
            <w:vAlign w:val="center"/>
          </w:tcPr>
          <w:p w14:paraId="17CCD23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7A92A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Głośność poleceń konfigurowalna – min. 5 poziomów.</w:t>
            </w:r>
          </w:p>
        </w:tc>
        <w:tc>
          <w:tcPr>
            <w:tcW w:w="1701" w:type="dxa"/>
            <w:vAlign w:val="center"/>
          </w:tcPr>
          <w:p w14:paraId="1FDCA5E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ED4C90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E9602B8" w14:textId="77777777" w:rsidTr="00AC7C16">
        <w:tc>
          <w:tcPr>
            <w:tcW w:w="851" w:type="dxa"/>
            <w:vAlign w:val="center"/>
          </w:tcPr>
          <w:p w14:paraId="7A0F287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28FA6E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zmiany koloru krzywych na ekranie – min. 7 kolorów.</w:t>
            </w:r>
          </w:p>
        </w:tc>
        <w:tc>
          <w:tcPr>
            <w:tcW w:w="1701" w:type="dxa"/>
            <w:vAlign w:val="center"/>
          </w:tcPr>
          <w:p w14:paraId="4C02F81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8F51E3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D5CF076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3BF330A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7B9E280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Kardiowersja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D7322B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4508602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E73F52B" w14:textId="77777777" w:rsidTr="00AC7C16">
        <w:tc>
          <w:tcPr>
            <w:tcW w:w="851" w:type="dxa"/>
            <w:vAlign w:val="center"/>
          </w:tcPr>
          <w:p w14:paraId="2181BF3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991DE5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wykonania kardiowersji za pomocą:</w:t>
            </w:r>
          </w:p>
          <w:p w14:paraId="3C0AF037" w14:textId="77777777" w:rsidR="00A55610" w:rsidRDefault="00A55610" w:rsidP="00A55610">
            <w:pPr>
              <w:pStyle w:val="Akapitzlist"/>
              <w:numPr>
                <w:ilvl w:val="0"/>
                <w:numId w:val="36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wielofunkcyjnych elektrod podłączonych do defibrylatora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0AAE5490" w14:textId="77777777" w:rsidR="00A55610" w:rsidRPr="008C32D7" w:rsidRDefault="00A55610" w:rsidP="00A55610">
            <w:pPr>
              <w:pStyle w:val="Akapitzlist"/>
              <w:numPr>
                <w:ilvl w:val="0"/>
                <w:numId w:val="36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wielofunkcyjnych elektrod lub łyżek zewnętrznych oraz 3/5 odprowadzeniowych elektrod monitorujących.</w:t>
            </w:r>
          </w:p>
        </w:tc>
        <w:tc>
          <w:tcPr>
            <w:tcW w:w="1701" w:type="dxa"/>
            <w:vAlign w:val="center"/>
          </w:tcPr>
          <w:p w14:paraId="5CEEBEF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E214C2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7875317" w14:textId="77777777" w:rsidTr="00AC7C16">
        <w:tc>
          <w:tcPr>
            <w:tcW w:w="851" w:type="dxa"/>
            <w:vAlign w:val="center"/>
          </w:tcPr>
          <w:p w14:paraId="719173D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417189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komunikatów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(następnych kroków) niezbędnych do wykonania kardiowersji.</w:t>
            </w:r>
          </w:p>
        </w:tc>
        <w:tc>
          <w:tcPr>
            <w:tcW w:w="1701" w:type="dxa"/>
            <w:vAlign w:val="center"/>
          </w:tcPr>
          <w:p w14:paraId="351725F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417FE6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B282F3C" w14:textId="77777777" w:rsidTr="00AC7C16">
        <w:tc>
          <w:tcPr>
            <w:tcW w:w="851" w:type="dxa"/>
            <w:vAlign w:val="center"/>
          </w:tcPr>
          <w:p w14:paraId="5D8B707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9679B7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konfiguracji czy defibrylator po wykonanej kardiowersji ma pozostać w trybie kardiowersji lub przejść samoistnie w tryb defibrylacji.</w:t>
            </w:r>
          </w:p>
        </w:tc>
        <w:tc>
          <w:tcPr>
            <w:tcW w:w="1701" w:type="dxa"/>
            <w:vAlign w:val="center"/>
          </w:tcPr>
          <w:p w14:paraId="26C5051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60444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DFC3A38" w14:textId="77777777" w:rsidTr="00AC7C16">
        <w:tc>
          <w:tcPr>
            <w:tcW w:w="851" w:type="dxa"/>
            <w:vAlign w:val="center"/>
          </w:tcPr>
          <w:p w14:paraId="2FA8E9B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1BC26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EE3EFC">
              <w:rPr>
                <w:rFonts w:ascii="Calibri" w:hAnsi="Calibri" w:cs="Calibri"/>
                <w:sz w:val="18"/>
                <w:szCs w:val="18"/>
              </w:rPr>
              <w:t>Kardiowersja synchroniczna z zespołem QRS (załamkiem R) zapisu EKG, z czytelną sygnalizacją synchronizacji na ekranie.</w:t>
            </w:r>
          </w:p>
        </w:tc>
        <w:tc>
          <w:tcPr>
            <w:tcW w:w="1701" w:type="dxa"/>
            <w:vAlign w:val="center"/>
          </w:tcPr>
          <w:p w14:paraId="09FF272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C8E666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27EAC7F" w14:textId="77777777" w:rsidTr="00AC7C16">
        <w:tc>
          <w:tcPr>
            <w:tcW w:w="851" w:type="dxa"/>
            <w:vAlign w:val="center"/>
          </w:tcPr>
          <w:p w14:paraId="705228E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AF8B08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Maksymalny czas od wykrycia załamka R do wykonania kardiowersji synchronicznej 25 ms.</w:t>
            </w:r>
          </w:p>
        </w:tc>
        <w:tc>
          <w:tcPr>
            <w:tcW w:w="1701" w:type="dxa"/>
            <w:vAlign w:val="center"/>
          </w:tcPr>
          <w:p w14:paraId="519876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0FC1A0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269345C" w14:textId="77777777" w:rsidTr="00AC7C16">
        <w:tc>
          <w:tcPr>
            <w:tcW w:w="851" w:type="dxa"/>
            <w:vAlign w:val="center"/>
          </w:tcPr>
          <w:p w14:paraId="10AC61F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366AA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701" w:type="dxa"/>
            <w:vAlign w:val="center"/>
          </w:tcPr>
          <w:p w14:paraId="02A5D45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ED0FC3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8B6433A" w14:textId="77777777" w:rsidTr="00AC7C16">
        <w:tc>
          <w:tcPr>
            <w:tcW w:w="851" w:type="dxa"/>
            <w:vAlign w:val="center"/>
          </w:tcPr>
          <w:p w14:paraId="390A7E7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2A3962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Złącze - wejście synchronizujące sygnał EKG z kardiomonitor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</w:p>
        </w:tc>
        <w:tc>
          <w:tcPr>
            <w:tcW w:w="1701" w:type="dxa"/>
            <w:vAlign w:val="center"/>
          </w:tcPr>
          <w:p w14:paraId="38C3D24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B66902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3EB4C5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33DCDF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3513DBB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Tryb AED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5E0EA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0A057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3D884FD" w14:textId="77777777" w:rsidTr="00AC7C16">
        <w:tc>
          <w:tcPr>
            <w:tcW w:w="851" w:type="dxa"/>
            <w:vAlign w:val="center"/>
          </w:tcPr>
          <w:p w14:paraId="0AA9B09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AE8BEE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Komendy głosowe oraz komunikaty na ekranie prowadzące proces reanimacji w trybie AED - w polskiej wersji językowej, zgodne z aktualnymi wytycznymi ERC/PRC.</w:t>
            </w:r>
          </w:p>
        </w:tc>
        <w:tc>
          <w:tcPr>
            <w:tcW w:w="1701" w:type="dxa"/>
            <w:vAlign w:val="center"/>
          </w:tcPr>
          <w:p w14:paraId="3DF0EEF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F0CA9B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1FF0322" w14:textId="77777777" w:rsidTr="00AC7C16">
        <w:tc>
          <w:tcPr>
            <w:tcW w:w="851" w:type="dxa"/>
            <w:vAlign w:val="center"/>
          </w:tcPr>
          <w:p w14:paraId="2472A2C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CDB36A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701" w:type="dxa"/>
            <w:vAlign w:val="center"/>
          </w:tcPr>
          <w:p w14:paraId="60CBC13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3C1199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414684F" w14:textId="77777777" w:rsidTr="00AC7C16">
        <w:tc>
          <w:tcPr>
            <w:tcW w:w="851" w:type="dxa"/>
            <w:vAlign w:val="center"/>
          </w:tcPr>
          <w:p w14:paraId="4F27E3F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860CEB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16C29">
              <w:rPr>
                <w:rFonts w:ascii="Calibri" w:hAnsi="Calibri" w:cs="Calibri"/>
                <w:sz w:val="18"/>
                <w:szCs w:val="18"/>
              </w:rPr>
              <w:t>Energia wyładowania dla dorosłych: do min. 200 J (dwufazowa), dla dzieci: możliwość defibrylacji pediatrycznej z obniżoną energią, zgodnie z aktualnymi wytycznymi ERC/AHA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4E85DB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15EFC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F42F179" w14:textId="77777777" w:rsidTr="00AC7C16">
        <w:tc>
          <w:tcPr>
            <w:tcW w:w="851" w:type="dxa"/>
            <w:vAlign w:val="center"/>
          </w:tcPr>
          <w:p w14:paraId="2DF28ED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D5FB14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701" w:type="dxa"/>
            <w:vAlign w:val="center"/>
          </w:tcPr>
          <w:p w14:paraId="6B2056A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2A8C2B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2BAB8C" w14:textId="77777777" w:rsidTr="00AC7C16">
        <w:tc>
          <w:tcPr>
            <w:tcW w:w="851" w:type="dxa"/>
            <w:vAlign w:val="center"/>
          </w:tcPr>
          <w:p w14:paraId="363686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4D76F8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Analiza EKG oceniająca EKG pacjenta oraz jakość sygnału w celu określania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defibrylacja jest wskazana oraz impedancję styku elektrod defibrylacyjnych.</w:t>
            </w:r>
          </w:p>
        </w:tc>
        <w:tc>
          <w:tcPr>
            <w:tcW w:w="1701" w:type="dxa"/>
            <w:vAlign w:val="center"/>
          </w:tcPr>
          <w:p w14:paraId="37DE92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09C31B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B1AA51B" w14:textId="77777777" w:rsidTr="00AC7C16">
        <w:tc>
          <w:tcPr>
            <w:tcW w:w="851" w:type="dxa"/>
            <w:vAlign w:val="center"/>
          </w:tcPr>
          <w:p w14:paraId="2D60D5B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6F41F6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wskaźnika kontaktu ze skórą pacjenta w formie graficznej reprezentacji jakości kontaktu elektrod wielofunkcyjnych przy użyciu min. 3 kolorów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E66972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0C1851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6509729" w14:textId="77777777" w:rsidTr="00AC7C16">
        <w:tc>
          <w:tcPr>
            <w:tcW w:w="851" w:type="dxa"/>
            <w:vAlign w:val="center"/>
          </w:tcPr>
          <w:p w14:paraId="783CE50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32B573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trybie AED możliwość wyświetlania krzywej pletyzmograficznej oraz monitorowanie SpO2 oraz tętna.</w:t>
            </w:r>
          </w:p>
        </w:tc>
        <w:tc>
          <w:tcPr>
            <w:tcW w:w="1701" w:type="dxa"/>
            <w:vAlign w:val="center"/>
          </w:tcPr>
          <w:p w14:paraId="40BDEE2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1668D8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72DA1CD" w14:textId="77777777" w:rsidTr="00AC7C16">
        <w:tc>
          <w:tcPr>
            <w:tcW w:w="851" w:type="dxa"/>
            <w:vAlign w:val="center"/>
          </w:tcPr>
          <w:p w14:paraId="3CC3EA4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300166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przypadku niewskazanej defibrylacji możliwość konfiguracji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defibrylator ma przejść w tryb monitorowania pacjenta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przejść w tryb RKO z komunikatami głosowymi.</w:t>
            </w:r>
          </w:p>
        </w:tc>
        <w:tc>
          <w:tcPr>
            <w:tcW w:w="1701" w:type="dxa"/>
            <w:vAlign w:val="center"/>
          </w:tcPr>
          <w:p w14:paraId="7567B75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F0991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4410D71" w14:textId="77777777" w:rsidTr="00AC7C16">
        <w:tc>
          <w:tcPr>
            <w:tcW w:w="851" w:type="dxa"/>
            <w:vAlign w:val="center"/>
          </w:tcPr>
          <w:p w14:paraId="2CA53A3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9B857A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701" w:type="dxa"/>
            <w:vAlign w:val="center"/>
          </w:tcPr>
          <w:p w14:paraId="1006A60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1C8C5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36FB26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2EADA37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56649F9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Tryb EKG i arytmii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4A2BE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1833FE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954C01A" w14:textId="77777777" w:rsidTr="00AC7C16">
        <w:tc>
          <w:tcPr>
            <w:tcW w:w="851" w:type="dxa"/>
            <w:vAlign w:val="center"/>
          </w:tcPr>
          <w:p w14:paraId="5F4DBB2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4123CB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Monitorowanie EKG pacjenta za pomocą 3 lub 7 odprowadzeń. Wyposażenie: przewód EKG 3 odprowadzeniowy kompatybilny z wejściem ekg kardiomonitor</w:t>
            </w:r>
            <w:r>
              <w:rPr>
                <w:rFonts w:ascii="Calibri" w:hAnsi="Calibri" w:cs="Calibri"/>
                <w:sz w:val="18"/>
                <w:szCs w:val="18"/>
              </w:rPr>
              <w:t>a.</w:t>
            </w:r>
          </w:p>
        </w:tc>
        <w:tc>
          <w:tcPr>
            <w:tcW w:w="1701" w:type="dxa"/>
            <w:vAlign w:val="center"/>
          </w:tcPr>
          <w:p w14:paraId="0AAFCEAA" w14:textId="77777777" w:rsidR="00A55610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Tak – 10 pkt. </w:t>
            </w:r>
          </w:p>
          <w:p w14:paraId="1597FA3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0267F5F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422C888" w14:textId="77777777" w:rsidTr="00AC7C16">
        <w:tc>
          <w:tcPr>
            <w:tcW w:w="851" w:type="dxa"/>
            <w:vAlign w:val="center"/>
          </w:tcPr>
          <w:p w14:paraId="735A937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4D7396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Sygnał EKG z elektrod defibrylacyjnych i z elektrod EKG – z czytelną sygnalizacją braku kontaktu.</w:t>
            </w:r>
          </w:p>
        </w:tc>
        <w:tc>
          <w:tcPr>
            <w:tcW w:w="1701" w:type="dxa"/>
            <w:vAlign w:val="center"/>
          </w:tcPr>
          <w:p w14:paraId="7FC21F3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534C2D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BBCA00C" w14:textId="77777777" w:rsidTr="00AC7C16">
        <w:tc>
          <w:tcPr>
            <w:tcW w:w="851" w:type="dxa"/>
            <w:vAlign w:val="center"/>
          </w:tcPr>
          <w:p w14:paraId="2573E5D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A46550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</w:tc>
        <w:tc>
          <w:tcPr>
            <w:tcW w:w="1701" w:type="dxa"/>
            <w:vAlign w:val="center"/>
          </w:tcPr>
          <w:p w14:paraId="2738F68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F55DAE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7A3A713" w14:textId="77777777" w:rsidTr="00AC7C16">
        <w:tc>
          <w:tcPr>
            <w:tcW w:w="851" w:type="dxa"/>
            <w:vAlign w:val="center"/>
          </w:tcPr>
          <w:p w14:paraId="7E54C00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458AEC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Wybór odprowadzenia z: elektrod EKG, łyżek defibrylacyjnych lub jednorazowych elektrod do defibrylacji stymulacji.</w:t>
            </w:r>
          </w:p>
        </w:tc>
        <w:tc>
          <w:tcPr>
            <w:tcW w:w="1701" w:type="dxa"/>
            <w:vAlign w:val="center"/>
          </w:tcPr>
          <w:p w14:paraId="2936E6E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A4441F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C3AE498" w14:textId="77777777" w:rsidTr="00AC7C16">
        <w:tc>
          <w:tcPr>
            <w:tcW w:w="851" w:type="dxa"/>
            <w:vAlign w:val="center"/>
          </w:tcPr>
          <w:p w14:paraId="0C4D77E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FD469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Układ monitorujący zabezpieczony przed impulsem defibrylatora – CF.</w:t>
            </w:r>
          </w:p>
        </w:tc>
        <w:tc>
          <w:tcPr>
            <w:tcW w:w="1701" w:type="dxa"/>
            <w:vAlign w:val="center"/>
          </w:tcPr>
          <w:p w14:paraId="1988C8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F8FD71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5DDAC5F" w14:textId="77777777" w:rsidTr="00AC7C16">
        <w:tc>
          <w:tcPr>
            <w:tcW w:w="851" w:type="dxa"/>
            <w:vAlign w:val="center"/>
          </w:tcPr>
          <w:p w14:paraId="3A607C4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28B85B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CMRR dla sygnału EKG: min. 105dB.</w:t>
            </w:r>
          </w:p>
        </w:tc>
        <w:tc>
          <w:tcPr>
            <w:tcW w:w="1701" w:type="dxa"/>
            <w:vAlign w:val="center"/>
          </w:tcPr>
          <w:p w14:paraId="5D953E2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17E505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10A12B8" w14:textId="77777777" w:rsidTr="00AC7C16">
        <w:tc>
          <w:tcPr>
            <w:tcW w:w="851" w:type="dxa"/>
            <w:vAlign w:val="center"/>
          </w:tcPr>
          <w:p w14:paraId="442A6EE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AEDB58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Filtr EKG o częstotliwości sieci zasilającej 50 Hz lub 60 Hz.</w:t>
            </w:r>
          </w:p>
        </w:tc>
        <w:tc>
          <w:tcPr>
            <w:tcW w:w="1701" w:type="dxa"/>
            <w:vAlign w:val="center"/>
          </w:tcPr>
          <w:p w14:paraId="7C5A414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D86377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C74B0BB" w14:textId="77777777" w:rsidTr="00AC7C16">
        <w:tc>
          <w:tcPr>
            <w:tcW w:w="851" w:type="dxa"/>
            <w:vAlign w:val="center"/>
          </w:tcPr>
          <w:p w14:paraId="4A7CCB7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095D3D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Automatyczne wykrywanie zaburzeń rytmu zagrażających życiu (asystolia, migotanie komór, bradykardia, tachykardia).</w:t>
            </w:r>
          </w:p>
        </w:tc>
        <w:tc>
          <w:tcPr>
            <w:tcW w:w="1701" w:type="dxa"/>
            <w:vAlign w:val="center"/>
          </w:tcPr>
          <w:p w14:paraId="7EEDC45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293000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DE242F8" w14:textId="77777777" w:rsidTr="00AC7C16">
        <w:tc>
          <w:tcPr>
            <w:tcW w:w="851" w:type="dxa"/>
            <w:vAlign w:val="center"/>
          </w:tcPr>
          <w:p w14:paraId="03ACEBE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BE1B71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Regulowane alarmy górnej i dolnej granicy częstości akcji serca.</w:t>
            </w:r>
          </w:p>
        </w:tc>
        <w:tc>
          <w:tcPr>
            <w:tcW w:w="1701" w:type="dxa"/>
            <w:vAlign w:val="center"/>
          </w:tcPr>
          <w:p w14:paraId="3D3A72A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64C72F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B3F7292" w14:textId="77777777" w:rsidTr="00AC7C16">
        <w:tc>
          <w:tcPr>
            <w:tcW w:w="851" w:type="dxa"/>
            <w:vAlign w:val="center"/>
          </w:tcPr>
          <w:p w14:paraId="2C2FFF8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869E8C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Możliwość j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ednoczesn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prezentacj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minimum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3 krzywych EKG na ekranie.</w:t>
            </w:r>
          </w:p>
        </w:tc>
        <w:tc>
          <w:tcPr>
            <w:tcW w:w="1701" w:type="dxa"/>
            <w:vAlign w:val="center"/>
          </w:tcPr>
          <w:p w14:paraId="2214103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6BF7D8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4E2E03B" w14:textId="77777777" w:rsidTr="00AC7C16">
        <w:tc>
          <w:tcPr>
            <w:tcW w:w="851" w:type="dxa"/>
            <w:vAlign w:val="center"/>
          </w:tcPr>
          <w:p w14:paraId="3C1B0C4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4B3C7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Złącze - wejście synchronizujące sygnał EKG z zewnętrznego kardiomonitora dowolnego producenta.</w:t>
            </w:r>
          </w:p>
        </w:tc>
        <w:tc>
          <w:tcPr>
            <w:tcW w:w="1701" w:type="dxa"/>
            <w:vAlign w:val="center"/>
          </w:tcPr>
          <w:p w14:paraId="3005F2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30F98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626B2C3" w14:textId="77777777" w:rsidTr="00AC7C16">
        <w:tc>
          <w:tcPr>
            <w:tcW w:w="851" w:type="dxa"/>
            <w:vAlign w:val="center"/>
          </w:tcPr>
          <w:p w14:paraId="4EC105E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E0B8FC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przewód EKG 3 odprowadzeniowy - 1 szt.</w:t>
            </w:r>
          </w:p>
        </w:tc>
        <w:tc>
          <w:tcPr>
            <w:tcW w:w="1701" w:type="dxa"/>
            <w:vAlign w:val="center"/>
          </w:tcPr>
          <w:p w14:paraId="7C96EB7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D3A32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2A5EB98" w14:textId="77777777" w:rsidTr="00AC7C16">
        <w:tc>
          <w:tcPr>
            <w:tcW w:w="851" w:type="dxa"/>
            <w:vAlign w:val="center"/>
          </w:tcPr>
          <w:p w14:paraId="15A4A10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7C2809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Stymulacja</w:t>
            </w:r>
          </w:p>
        </w:tc>
        <w:tc>
          <w:tcPr>
            <w:tcW w:w="1701" w:type="dxa"/>
            <w:vAlign w:val="center"/>
          </w:tcPr>
          <w:p w14:paraId="2BCC85D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037402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BBE0A5C" w14:textId="77777777" w:rsidTr="00AC7C16">
        <w:tc>
          <w:tcPr>
            <w:tcW w:w="851" w:type="dxa"/>
            <w:vAlign w:val="center"/>
          </w:tcPr>
          <w:p w14:paraId="724BF99C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7B3DC3E" w14:textId="77777777" w:rsidR="00A55610" w:rsidRPr="00D72916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D72916">
              <w:rPr>
                <w:rFonts w:ascii="Calibri" w:hAnsi="Calibri" w:cs="Calibri"/>
                <w:sz w:val="18"/>
                <w:szCs w:val="18"/>
              </w:rPr>
              <w:t>Urządzenie umożliwia stymulację przezskórną</w:t>
            </w:r>
          </w:p>
        </w:tc>
        <w:tc>
          <w:tcPr>
            <w:tcW w:w="1701" w:type="dxa"/>
            <w:vAlign w:val="center"/>
          </w:tcPr>
          <w:p w14:paraId="7A15190D" w14:textId="77777777" w:rsidR="00A55610" w:rsidRPr="003447E1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66F027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1E1902" w14:textId="77777777" w:rsidTr="00AC7C16">
        <w:tc>
          <w:tcPr>
            <w:tcW w:w="851" w:type="dxa"/>
            <w:vAlign w:val="center"/>
          </w:tcPr>
          <w:p w14:paraId="04A04CA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4AA803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Tryb pracy: stały oraz na żądanie.</w:t>
            </w:r>
          </w:p>
        </w:tc>
        <w:tc>
          <w:tcPr>
            <w:tcW w:w="1701" w:type="dxa"/>
            <w:vAlign w:val="center"/>
          </w:tcPr>
          <w:p w14:paraId="6C0558A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26F1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4DAE42" w14:textId="77777777" w:rsidTr="00AC7C16">
        <w:tc>
          <w:tcPr>
            <w:tcW w:w="851" w:type="dxa"/>
            <w:vAlign w:val="center"/>
          </w:tcPr>
          <w:p w14:paraId="6EB207A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EDBF4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Natężenie prądu stymulacji min. od 10mA do 200mA ze skokiem co 5mA.</w:t>
            </w:r>
          </w:p>
        </w:tc>
        <w:tc>
          <w:tcPr>
            <w:tcW w:w="1701" w:type="dxa"/>
            <w:vAlign w:val="center"/>
          </w:tcPr>
          <w:p w14:paraId="1751B89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2270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C8DA9F1" w14:textId="77777777" w:rsidTr="00AC7C16">
        <w:tc>
          <w:tcPr>
            <w:tcW w:w="851" w:type="dxa"/>
            <w:vAlign w:val="center"/>
          </w:tcPr>
          <w:p w14:paraId="1022C84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16A55B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trwania impulsu: od wyboru przez użytkownika </w:t>
            </w:r>
            <w:r>
              <w:rPr>
                <w:rFonts w:ascii="Calibri" w:hAnsi="Calibri" w:cs="Calibri"/>
                <w:sz w:val="18"/>
                <w:szCs w:val="18"/>
              </w:rPr>
              <w:t>od 20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ms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albo 40ms</w:t>
            </w:r>
          </w:p>
        </w:tc>
        <w:tc>
          <w:tcPr>
            <w:tcW w:w="1701" w:type="dxa"/>
            <w:vAlign w:val="center"/>
          </w:tcPr>
          <w:p w14:paraId="0767F68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A6840E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DD769AA" w14:textId="77777777" w:rsidTr="00AC7C16">
        <w:tc>
          <w:tcPr>
            <w:tcW w:w="851" w:type="dxa"/>
            <w:vAlign w:val="center"/>
          </w:tcPr>
          <w:p w14:paraId="71BD50D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6D38DE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Częstość: od 30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do 180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ze skokiem co 10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min.</w:t>
            </w:r>
          </w:p>
        </w:tc>
        <w:tc>
          <w:tcPr>
            <w:tcW w:w="1701" w:type="dxa"/>
            <w:vAlign w:val="center"/>
          </w:tcPr>
          <w:p w14:paraId="7CF8383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991EA5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C4F561B" w14:textId="77777777" w:rsidTr="00AC7C16">
        <w:tc>
          <w:tcPr>
            <w:tcW w:w="851" w:type="dxa"/>
            <w:vAlign w:val="center"/>
          </w:tcPr>
          <w:p w14:paraId="5BFD6DB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4678A0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komunikatów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(następnych kroków) niezbędnych do wykonania stymulacji pacjenta.</w:t>
            </w:r>
          </w:p>
        </w:tc>
        <w:tc>
          <w:tcPr>
            <w:tcW w:w="1701" w:type="dxa"/>
            <w:vAlign w:val="center"/>
          </w:tcPr>
          <w:p w14:paraId="332637D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C39B13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B541E51" w14:textId="77777777" w:rsidTr="00AC7C16">
        <w:tc>
          <w:tcPr>
            <w:tcW w:w="851" w:type="dxa"/>
            <w:vAlign w:val="center"/>
          </w:tcPr>
          <w:p w14:paraId="7AA7113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64C48C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komplecie elektrody jednorazowe do defibrylacji – 1szt.</w:t>
            </w:r>
          </w:p>
        </w:tc>
        <w:tc>
          <w:tcPr>
            <w:tcW w:w="1701" w:type="dxa"/>
            <w:vAlign w:val="center"/>
          </w:tcPr>
          <w:p w14:paraId="6791571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DC78C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B1E024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651BFC97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7DB60DB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Pomiar saturacji pacjenta – SpO2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C39E02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35A1A5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7298B5D" w14:textId="77777777" w:rsidTr="00AC7C16">
        <w:tc>
          <w:tcPr>
            <w:tcW w:w="851" w:type="dxa"/>
            <w:vAlign w:val="center"/>
          </w:tcPr>
          <w:p w14:paraId="4CF078B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53710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Technologia pomiaru SpO2 odporna na zakłócenia związane z ruchem.</w:t>
            </w:r>
          </w:p>
        </w:tc>
        <w:tc>
          <w:tcPr>
            <w:tcW w:w="1701" w:type="dxa"/>
            <w:vAlign w:val="center"/>
          </w:tcPr>
          <w:p w14:paraId="5C22DE2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0B126C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6F1B0B" w14:textId="77777777" w:rsidTr="00AC7C16">
        <w:tc>
          <w:tcPr>
            <w:tcW w:w="851" w:type="dxa"/>
            <w:vAlign w:val="center"/>
          </w:tcPr>
          <w:p w14:paraId="3FD45E47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131AE6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Zakres pomiarowy saturacji: 0-100% </w:t>
            </w:r>
          </w:p>
        </w:tc>
        <w:tc>
          <w:tcPr>
            <w:tcW w:w="1701" w:type="dxa"/>
            <w:vAlign w:val="center"/>
          </w:tcPr>
          <w:p w14:paraId="79FD3C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316315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031C480" w14:textId="77777777" w:rsidTr="00AC7C16">
        <w:tc>
          <w:tcPr>
            <w:tcW w:w="851" w:type="dxa"/>
            <w:vAlign w:val="center"/>
          </w:tcPr>
          <w:p w14:paraId="126D18F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638D6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pomiarowy częstości tętna: 30-300 uderzeń na minutę.</w:t>
            </w:r>
          </w:p>
        </w:tc>
        <w:tc>
          <w:tcPr>
            <w:tcW w:w="1701" w:type="dxa"/>
            <w:vAlign w:val="center"/>
          </w:tcPr>
          <w:p w14:paraId="4C3425D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79C3F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2F3E666" w14:textId="77777777" w:rsidTr="00AC7C16">
        <w:tc>
          <w:tcPr>
            <w:tcW w:w="851" w:type="dxa"/>
            <w:vAlign w:val="center"/>
          </w:tcPr>
          <w:p w14:paraId="604C19B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283A30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czujnik saturacji dla dorosłych – 1 szt.</w:t>
            </w:r>
          </w:p>
        </w:tc>
        <w:tc>
          <w:tcPr>
            <w:tcW w:w="1701" w:type="dxa"/>
            <w:vAlign w:val="center"/>
          </w:tcPr>
          <w:p w14:paraId="6F120EB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2CAA3A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7933F2A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1DAB68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6E98A92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Pomiar ciśnienia nieinwazyjnego – NIBP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19E878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9C2F73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754421" w14:textId="77777777" w:rsidTr="00AC7C16">
        <w:tc>
          <w:tcPr>
            <w:tcW w:w="851" w:type="dxa"/>
            <w:vAlign w:val="center"/>
          </w:tcPr>
          <w:p w14:paraId="66EB18F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4293BA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Tryby pracy: automatyczny i ręczny.</w:t>
            </w:r>
          </w:p>
        </w:tc>
        <w:tc>
          <w:tcPr>
            <w:tcW w:w="1701" w:type="dxa"/>
            <w:vAlign w:val="center"/>
          </w:tcPr>
          <w:p w14:paraId="1CE26EE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C569B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003E7CC" w14:textId="77777777" w:rsidTr="00AC7C16">
        <w:tc>
          <w:tcPr>
            <w:tcW w:w="851" w:type="dxa"/>
            <w:vAlign w:val="center"/>
          </w:tcPr>
          <w:p w14:paraId="3AC39E1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D95058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Pomiar nieinwazyjny ciśnienia krwi (NIBP) metodą oscylometryczną. </w:t>
            </w:r>
          </w:p>
        </w:tc>
        <w:tc>
          <w:tcPr>
            <w:tcW w:w="1701" w:type="dxa"/>
            <w:vAlign w:val="center"/>
          </w:tcPr>
          <w:p w14:paraId="59016A0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4D56B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3BA063B" w14:textId="77777777" w:rsidTr="00AC7C16">
        <w:tc>
          <w:tcPr>
            <w:tcW w:w="851" w:type="dxa"/>
            <w:vAlign w:val="center"/>
          </w:tcPr>
          <w:p w14:paraId="30E03D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5A8E5A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Możliwość ustawienia pomiaru w czasie o zakresie powtarzania od 1 do 120 minut. </w:t>
            </w:r>
          </w:p>
        </w:tc>
        <w:tc>
          <w:tcPr>
            <w:tcW w:w="1701" w:type="dxa"/>
            <w:vAlign w:val="center"/>
          </w:tcPr>
          <w:p w14:paraId="5B7F777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1639F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C55A67" w14:textId="77777777" w:rsidTr="00AC7C16">
        <w:tc>
          <w:tcPr>
            <w:tcW w:w="851" w:type="dxa"/>
            <w:vAlign w:val="center"/>
          </w:tcPr>
          <w:p w14:paraId="328DCE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548AE4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ciśnienia od 10 do 255 mmHg</w:t>
            </w:r>
          </w:p>
        </w:tc>
        <w:tc>
          <w:tcPr>
            <w:tcW w:w="1701" w:type="dxa"/>
            <w:vAlign w:val="center"/>
          </w:tcPr>
          <w:p w14:paraId="50535CA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916FBC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4BCA38" w14:textId="77777777" w:rsidTr="00AC7C16">
        <w:tc>
          <w:tcPr>
            <w:tcW w:w="851" w:type="dxa"/>
            <w:vAlign w:val="center"/>
          </w:tcPr>
          <w:p w14:paraId="3B2A17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8C9146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przewód łączący – 1 szt., mankiet dla osoby dorosłej - 2 szt.</w:t>
            </w:r>
          </w:p>
        </w:tc>
        <w:tc>
          <w:tcPr>
            <w:tcW w:w="1701" w:type="dxa"/>
            <w:vAlign w:val="center"/>
          </w:tcPr>
          <w:p w14:paraId="3520D6E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7E18F8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9F0F504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D9985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05982B4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9C21C4A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6C40B4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CD0AC37" w14:textId="77777777" w:rsidTr="00AC7C16">
        <w:tc>
          <w:tcPr>
            <w:tcW w:w="851" w:type="dxa"/>
            <w:vAlign w:val="center"/>
          </w:tcPr>
          <w:p w14:paraId="7BF44E9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67853F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Rejestrator termiczny – szerokość zapisu min. 50 mm.</w:t>
            </w:r>
          </w:p>
        </w:tc>
        <w:tc>
          <w:tcPr>
            <w:tcW w:w="1701" w:type="dxa"/>
            <w:vAlign w:val="center"/>
          </w:tcPr>
          <w:p w14:paraId="313A2BD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FB062F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877F8FC" w14:textId="77777777" w:rsidTr="00AC7C16">
        <w:tc>
          <w:tcPr>
            <w:tcW w:w="851" w:type="dxa"/>
            <w:vAlign w:val="center"/>
          </w:tcPr>
          <w:p w14:paraId="7C6B8CB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5019D3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Wbudowana drukarka.</w:t>
            </w:r>
          </w:p>
        </w:tc>
        <w:tc>
          <w:tcPr>
            <w:tcW w:w="1701" w:type="dxa"/>
            <w:vAlign w:val="center"/>
          </w:tcPr>
          <w:p w14:paraId="69FA5B3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8A4B4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2B567DE" w14:textId="77777777" w:rsidTr="00AC7C16">
        <w:tc>
          <w:tcPr>
            <w:tcW w:w="851" w:type="dxa"/>
            <w:vAlign w:val="center"/>
          </w:tcPr>
          <w:p w14:paraId="7D97828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876A07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 drukowania uruchamia i zatrzymuje wydruk paska.</w:t>
            </w:r>
          </w:p>
        </w:tc>
        <w:tc>
          <w:tcPr>
            <w:tcW w:w="1701" w:type="dxa"/>
            <w:vAlign w:val="center"/>
          </w:tcPr>
          <w:p w14:paraId="39F632E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0C44B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C06E07" w14:textId="77777777" w:rsidTr="00AC7C16">
        <w:tc>
          <w:tcPr>
            <w:tcW w:w="851" w:type="dxa"/>
            <w:vAlign w:val="center"/>
          </w:tcPr>
          <w:p w14:paraId="745E706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60A5D6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701" w:type="dxa"/>
            <w:vAlign w:val="center"/>
          </w:tcPr>
          <w:p w14:paraId="36AE37B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49C7E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9BE3243" w14:textId="77777777" w:rsidTr="00AC7C16">
        <w:tc>
          <w:tcPr>
            <w:tcW w:w="851" w:type="dxa"/>
            <w:vAlign w:val="center"/>
          </w:tcPr>
          <w:p w14:paraId="7B49CC4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92E691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346AC8">
              <w:rPr>
                <w:rFonts w:ascii="Calibri" w:hAnsi="Calibri" w:cs="Calibri"/>
                <w:sz w:val="18"/>
                <w:szCs w:val="18"/>
              </w:rPr>
              <w:t>Możliwość wydruku zapisu EKG z prędkością 25 mm/s lub równoważną, zgodnie ze standardami diagnostycznym</w:t>
            </w:r>
          </w:p>
        </w:tc>
        <w:tc>
          <w:tcPr>
            <w:tcW w:w="1701" w:type="dxa"/>
            <w:vAlign w:val="center"/>
          </w:tcPr>
          <w:p w14:paraId="648201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7C9DC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D3BD2FA" w14:textId="77777777" w:rsidTr="00AC7C16">
        <w:tc>
          <w:tcPr>
            <w:tcW w:w="851" w:type="dxa"/>
            <w:vAlign w:val="center"/>
          </w:tcPr>
          <w:p w14:paraId="209B130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836A3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Rejestrowane dane: data, czas, parametry zapisywanego sygnału EKG, parametry defibrylacji (energia rzeczywista wyładowania – dostarczona pacjentowi).</w:t>
            </w:r>
          </w:p>
        </w:tc>
        <w:tc>
          <w:tcPr>
            <w:tcW w:w="1701" w:type="dxa"/>
            <w:vAlign w:val="center"/>
          </w:tcPr>
          <w:p w14:paraId="633D87E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A92CFD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944B671" w14:textId="77777777" w:rsidTr="00AC7C16">
        <w:tc>
          <w:tcPr>
            <w:tcW w:w="851" w:type="dxa"/>
            <w:vAlign w:val="center"/>
          </w:tcPr>
          <w:p w14:paraId="7B19AE4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340354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wydrukowania raportów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min.: podsumowanie zdarzeń, trend funkcji życiowych, test funkcjonalny, konfiguracja, informacje o zdarzeniu.</w:t>
            </w:r>
          </w:p>
        </w:tc>
        <w:tc>
          <w:tcPr>
            <w:tcW w:w="1701" w:type="dxa"/>
            <w:vAlign w:val="center"/>
          </w:tcPr>
          <w:p w14:paraId="7147FFD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22FA7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F76DFD7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C17E09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4B10155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3106B13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7E88D0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BD4C3F7" w14:textId="77777777" w:rsidTr="00AC7C16">
        <w:tc>
          <w:tcPr>
            <w:tcW w:w="851" w:type="dxa"/>
            <w:vAlign w:val="center"/>
          </w:tcPr>
          <w:p w14:paraId="6E7631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766C78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Zintegrowane zasilanie sieciowo-akumulatorowe. Zasilacz i ładowarka akumulatorów fabrycznie wbudowane w defibrylator.</w:t>
            </w:r>
          </w:p>
        </w:tc>
        <w:tc>
          <w:tcPr>
            <w:tcW w:w="1701" w:type="dxa"/>
            <w:vAlign w:val="center"/>
          </w:tcPr>
          <w:p w14:paraId="4D01BCA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6AED2A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6B871A4" w14:textId="77777777" w:rsidTr="00AC7C16">
        <w:tc>
          <w:tcPr>
            <w:tcW w:w="851" w:type="dxa"/>
            <w:vAlign w:val="center"/>
          </w:tcPr>
          <w:p w14:paraId="7C6E860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719070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Ładowanie akumulatorów z sieci 100-240 V AC / 50 lub 60 Hz.</w:t>
            </w:r>
          </w:p>
        </w:tc>
        <w:tc>
          <w:tcPr>
            <w:tcW w:w="1701" w:type="dxa"/>
            <w:vAlign w:val="center"/>
          </w:tcPr>
          <w:p w14:paraId="562F3F7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DA3246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2AAB107" w14:textId="77777777" w:rsidTr="00AC7C16">
        <w:tc>
          <w:tcPr>
            <w:tcW w:w="851" w:type="dxa"/>
            <w:vAlign w:val="center"/>
          </w:tcPr>
          <w:p w14:paraId="0CEC5B8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280E1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Akumulatory bez efektu pamięci. Wskaźnik stanu akumulatorów na ekranie. Sygnał alarmowy (wizualny i dźwiękowy) niskiego stanu naładowania.</w:t>
            </w:r>
          </w:p>
        </w:tc>
        <w:tc>
          <w:tcPr>
            <w:tcW w:w="1701" w:type="dxa"/>
            <w:vAlign w:val="center"/>
          </w:tcPr>
          <w:p w14:paraId="05643EF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1CF242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D02666D" w14:textId="77777777" w:rsidTr="00AC7C16">
        <w:tc>
          <w:tcPr>
            <w:tcW w:w="851" w:type="dxa"/>
            <w:vAlign w:val="center"/>
          </w:tcPr>
          <w:p w14:paraId="595630A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A968CE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Mechaniczna blokada zabezpieczająca przed przypadkowym wypadnięciem przewodu zasilającego.</w:t>
            </w:r>
          </w:p>
        </w:tc>
        <w:tc>
          <w:tcPr>
            <w:tcW w:w="1701" w:type="dxa"/>
            <w:vAlign w:val="center"/>
          </w:tcPr>
          <w:p w14:paraId="5CA95AC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0B853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3ACC196" w14:textId="77777777" w:rsidTr="00AC7C16">
        <w:tc>
          <w:tcPr>
            <w:tcW w:w="851" w:type="dxa"/>
            <w:vAlign w:val="center"/>
          </w:tcPr>
          <w:p w14:paraId="0020161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9FCA74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Typ akumulatora – litowo-jonowy łatwo wymieniany w razie potrzeby bez udziału serwisu i bez konieczności użycia narzędzi.</w:t>
            </w:r>
          </w:p>
        </w:tc>
        <w:tc>
          <w:tcPr>
            <w:tcW w:w="1701" w:type="dxa"/>
            <w:vAlign w:val="center"/>
          </w:tcPr>
          <w:p w14:paraId="1CA951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9D82B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FF49C6E" w14:textId="77777777" w:rsidTr="00AC7C16">
        <w:tc>
          <w:tcPr>
            <w:tcW w:w="851" w:type="dxa"/>
            <w:vAlign w:val="center"/>
          </w:tcPr>
          <w:p w14:paraId="158B4AD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BC21E0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pracy na akumulatorze: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2 godz. w przypadku monitorowania pacjenta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co 15 min</w:t>
            </w:r>
            <w:r>
              <w:rPr>
                <w:rFonts w:ascii="Calibri" w:hAnsi="Calibri" w:cs="Calibri"/>
                <w:sz w:val="18"/>
                <w:szCs w:val="18"/>
              </w:rPr>
              <w:t>.,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a następnie </w:t>
            </w:r>
            <w:r>
              <w:rPr>
                <w:rFonts w:ascii="Calibri" w:hAnsi="Calibri" w:cs="Calibri"/>
                <w:sz w:val="18"/>
                <w:szCs w:val="18"/>
              </w:rPr>
              <w:t>min. 15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defibrylacji, a w przypadku defibrylacji min. 100 wyładowań z energią 200J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106ADD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846D2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A84D0F2" w14:textId="77777777" w:rsidTr="00AC7C16">
        <w:tc>
          <w:tcPr>
            <w:tcW w:w="851" w:type="dxa"/>
            <w:vAlign w:val="center"/>
          </w:tcPr>
          <w:p w14:paraId="7622026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1C2E61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ładowani akumulatora do 100%: poniżej 3 godzin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D029F1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9EADF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624313C" w14:textId="77777777" w:rsidTr="00AC7C16">
        <w:tc>
          <w:tcPr>
            <w:tcW w:w="851" w:type="dxa"/>
            <w:vAlign w:val="center"/>
          </w:tcPr>
          <w:p w14:paraId="4450A33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491490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Temperatura pracy: 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od 0 do +45ºC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4AB23D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8A3BC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A924E1" w14:textId="77777777" w:rsidTr="00AC7C16">
        <w:tc>
          <w:tcPr>
            <w:tcW w:w="851" w:type="dxa"/>
            <w:vAlign w:val="center"/>
          </w:tcPr>
          <w:p w14:paraId="1581B2E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BB7FA5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Temperatura przechowywania bez akumulatora: min. od -20 do + 70ºC.</w:t>
            </w:r>
          </w:p>
        </w:tc>
        <w:tc>
          <w:tcPr>
            <w:tcW w:w="1701" w:type="dxa"/>
            <w:vAlign w:val="center"/>
          </w:tcPr>
          <w:p w14:paraId="4C0ABF1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351514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F470ECF" w14:textId="77777777" w:rsidTr="00AC7C16">
        <w:tc>
          <w:tcPr>
            <w:tcW w:w="851" w:type="dxa"/>
            <w:vAlign w:val="center"/>
          </w:tcPr>
          <w:p w14:paraId="00F8BC2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156298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Praca w wilgotności: 15 – 95%.</w:t>
            </w:r>
          </w:p>
        </w:tc>
        <w:tc>
          <w:tcPr>
            <w:tcW w:w="1701" w:type="dxa"/>
            <w:vAlign w:val="center"/>
          </w:tcPr>
          <w:p w14:paraId="4183532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61A6F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30F106A" w14:textId="77777777" w:rsidTr="00AC7C16">
        <w:tc>
          <w:tcPr>
            <w:tcW w:w="851" w:type="dxa"/>
            <w:vAlign w:val="center"/>
          </w:tcPr>
          <w:p w14:paraId="040FE32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089513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Defibrylator odporny na upadek zgodnie z normą IEC 68-2-32 z min. 75 cm lub równoważną.</w:t>
            </w:r>
          </w:p>
        </w:tc>
        <w:tc>
          <w:tcPr>
            <w:tcW w:w="1701" w:type="dxa"/>
            <w:vAlign w:val="center"/>
          </w:tcPr>
          <w:p w14:paraId="5EFD77D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CEBF47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84D651E" w14:textId="77777777" w:rsidTr="00AC7C16">
        <w:tc>
          <w:tcPr>
            <w:tcW w:w="851" w:type="dxa"/>
            <w:vAlign w:val="center"/>
          </w:tcPr>
          <w:p w14:paraId="33F5846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CE551B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Urządzenie odporne na kurz i zalania cieczą – klasa szczelności obudowy min. IP54 – zarówno podczas pracy na zasilaniu sieciowym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jak i akumulatorowym.</w:t>
            </w:r>
          </w:p>
        </w:tc>
        <w:tc>
          <w:tcPr>
            <w:tcW w:w="1701" w:type="dxa"/>
            <w:vAlign w:val="center"/>
          </w:tcPr>
          <w:p w14:paraId="347C9B5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604BE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5FDC9E6" w14:textId="77777777" w:rsidTr="00AC7C16">
        <w:tc>
          <w:tcPr>
            <w:tcW w:w="851" w:type="dxa"/>
            <w:vAlign w:val="center"/>
          </w:tcPr>
          <w:p w14:paraId="3C2CF5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3C7CCC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Urządzenie odporne na wstrząsy, upadki i uderzenia – zgodnie z normą IEC 68-2-32 lub równoważną.</w:t>
            </w:r>
          </w:p>
        </w:tc>
        <w:tc>
          <w:tcPr>
            <w:tcW w:w="1701" w:type="dxa"/>
            <w:vAlign w:val="center"/>
          </w:tcPr>
          <w:p w14:paraId="4307653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DC33C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A8273C6" w14:textId="77777777" w:rsidTr="00AC7C16">
        <w:tc>
          <w:tcPr>
            <w:tcW w:w="851" w:type="dxa"/>
            <w:vAlign w:val="center"/>
          </w:tcPr>
          <w:p w14:paraId="4437289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31DE16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Spełnienie wymogów bezpieczeństwa zgodnie z EN 60601-2-4 i EN 60601-1 lub równoważny</w:t>
            </w:r>
            <w:r>
              <w:rPr>
                <w:rFonts w:ascii="Calibri" w:hAnsi="Calibri" w:cs="Calibri"/>
                <w:sz w:val="18"/>
                <w:szCs w:val="18"/>
              </w:rPr>
              <w:t>mi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C5C37F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8DC67A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0F48FCC" w14:textId="77777777" w:rsidTr="00AC7C16">
        <w:tc>
          <w:tcPr>
            <w:tcW w:w="851" w:type="dxa"/>
            <w:vAlign w:val="center"/>
          </w:tcPr>
          <w:p w14:paraId="39A04C9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5A8337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Uchwyt do zawieszenia na łóżku pacjenta (demontowalny).</w:t>
            </w:r>
          </w:p>
        </w:tc>
        <w:tc>
          <w:tcPr>
            <w:tcW w:w="1701" w:type="dxa"/>
            <w:vAlign w:val="center"/>
          </w:tcPr>
          <w:p w14:paraId="30CC70C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E0F030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47DEFA8" w14:textId="77777777" w:rsidTr="00AC7C16">
        <w:tc>
          <w:tcPr>
            <w:tcW w:w="851" w:type="dxa"/>
            <w:vAlign w:val="center"/>
          </w:tcPr>
          <w:p w14:paraId="113D2D9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30A172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Wbudowany uchwyt do przenoszenia.</w:t>
            </w:r>
          </w:p>
        </w:tc>
        <w:tc>
          <w:tcPr>
            <w:tcW w:w="1701" w:type="dxa"/>
            <w:vAlign w:val="center"/>
          </w:tcPr>
          <w:p w14:paraId="6527EAB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76478D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9CD6C9F" w14:textId="77777777" w:rsidTr="00AC7C16">
        <w:tc>
          <w:tcPr>
            <w:tcW w:w="851" w:type="dxa"/>
            <w:vAlign w:val="center"/>
          </w:tcPr>
          <w:p w14:paraId="1E5FE86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063B8A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rozbudowy o opcje EtCO2 w strumieniu bocznym lub głównym. Pomiar EtCO2, AwRR.</w:t>
            </w:r>
          </w:p>
        </w:tc>
        <w:tc>
          <w:tcPr>
            <w:tcW w:w="1701" w:type="dxa"/>
            <w:vAlign w:val="center"/>
          </w:tcPr>
          <w:p w14:paraId="6CB05E9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52AE62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2B7A563" w14:textId="77777777" w:rsidTr="00AC7C16">
        <w:tc>
          <w:tcPr>
            <w:tcW w:w="851" w:type="dxa"/>
            <w:vAlign w:val="center"/>
          </w:tcPr>
          <w:p w14:paraId="78CCD78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575C9C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Ciężar urządzenia bez akumulatora do </w:t>
            </w:r>
            <w:r>
              <w:rPr>
                <w:rFonts w:ascii="Calibri" w:hAnsi="Calibri" w:cs="Calibri"/>
                <w:sz w:val="18"/>
                <w:szCs w:val="18"/>
              </w:rPr>
              <w:t>maks. 6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kg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2CAF93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C77A9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BC2DA97" w14:textId="77777777" w:rsidTr="00AC7C16">
        <w:tc>
          <w:tcPr>
            <w:tcW w:w="851" w:type="dxa"/>
            <w:vAlign w:val="center"/>
          </w:tcPr>
          <w:p w14:paraId="6A50A46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2BFCA4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Automatyczny test sprawności defibrylatora z sygnalizacją dźwiękową i wizualną ewentualnego błędu.</w:t>
            </w:r>
          </w:p>
        </w:tc>
        <w:tc>
          <w:tcPr>
            <w:tcW w:w="1701" w:type="dxa"/>
            <w:vAlign w:val="center"/>
          </w:tcPr>
          <w:p w14:paraId="02C0BF5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77A595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7B61692" w14:textId="77777777" w:rsidTr="00AC7C16">
        <w:tc>
          <w:tcPr>
            <w:tcW w:w="851" w:type="dxa"/>
            <w:vAlign w:val="center"/>
          </w:tcPr>
          <w:p w14:paraId="2D48BE3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AB69C2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Defibrylator wykonując</w:t>
            </w:r>
            <w:r>
              <w:rPr>
                <w:rFonts w:ascii="Calibri" w:hAnsi="Calibri" w:cs="Calibri"/>
                <w:sz w:val="18"/>
                <w:szCs w:val="18"/>
              </w:rPr>
              <w:t>y 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3 rodzaje testów automatycznych: cogodzinny, dzienny, cotygodniowy. Podsumowanie testów automatycznych dostępne dla użytkownika z przeciągu ostatniego roku.</w:t>
            </w:r>
          </w:p>
        </w:tc>
        <w:tc>
          <w:tcPr>
            <w:tcW w:w="1701" w:type="dxa"/>
            <w:vAlign w:val="center"/>
          </w:tcPr>
          <w:p w14:paraId="2A9138E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041646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3930494" w14:textId="77777777" w:rsidTr="00AC7C16">
        <w:tc>
          <w:tcPr>
            <w:tcW w:w="851" w:type="dxa"/>
            <w:vAlign w:val="center"/>
          </w:tcPr>
          <w:p w14:paraId="6F8C8D4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E146CA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eksportu i importu konfiguracji urządzenia za pomocą dysku USB.</w:t>
            </w:r>
          </w:p>
        </w:tc>
        <w:tc>
          <w:tcPr>
            <w:tcW w:w="1701" w:type="dxa"/>
            <w:vAlign w:val="center"/>
          </w:tcPr>
          <w:p w14:paraId="709A162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2514A0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4CD58EA" w14:textId="77777777" w:rsidTr="00AC7C16">
        <w:tc>
          <w:tcPr>
            <w:tcW w:w="851" w:type="dxa"/>
            <w:vAlign w:val="center"/>
          </w:tcPr>
          <w:p w14:paraId="1A23878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012C66A" w14:textId="1E141876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Akcesoria pomiarowe (EKG, SpO2, NIBP)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– min. 1 szt.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oraz łyżki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min. 1 komplet,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i elektrody do defibrylacji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min. 10</w:t>
            </w:r>
            <w:r w:rsidR="007228A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14:paraId="4B52CD3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2968DD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F42B6F3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4D8C59F" w14:textId="77777777" w:rsidR="00A55610" w:rsidRPr="00F5389E" w:rsidRDefault="00A55610" w:rsidP="00AC7C16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3B2262F1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13A8CE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2E3C02C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4EF6F3A" w14:textId="77777777" w:rsidTr="00AC7C16">
        <w:tc>
          <w:tcPr>
            <w:tcW w:w="851" w:type="dxa"/>
            <w:vAlign w:val="center"/>
          </w:tcPr>
          <w:p w14:paraId="4D71666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71C334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Szkolenie personelu w zakresie obsługi dostarczonego sprzętu w terminie uzgodnionym z użytkownikiem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dla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5 osób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przez nie krócej niż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6 godzin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15A503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</w:tcPr>
          <w:p w14:paraId="70C371B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877946C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08AB872" w14:textId="77777777" w:rsidR="00A55610" w:rsidRPr="00F5389E" w:rsidRDefault="00A55610" w:rsidP="00AC7C16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24D2C5FB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501FC7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783FF3C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BC7811B" w14:textId="77777777" w:rsidTr="00A55610">
        <w:trPr>
          <w:trHeight w:val="349"/>
        </w:trPr>
        <w:tc>
          <w:tcPr>
            <w:tcW w:w="851" w:type="dxa"/>
            <w:vAlign w:val="center"/>
          </w:tcPr>
          <w:p w14:paraId="2E85D49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F3896A4" w14:textId="77777777" w:rsidR="00A55610" w:rsidRPr="00705BAA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05BAA">
              <w:rPr>
                <w:rFonts w:ascii="Calibri" w:hAnsi="Calibri" w:cs="Calibri"/>
                <w:sz w:val="18"/>
                <w:szCs w:val="18"/>
              </w:rPr>
              <w:t xml:space="preserve">Okres gwarancji na min. </w:t>
            </w:r>
            <w:r>
              <w:rPr>
                <w:rFonts w:ascii="Calibri" w:hAnsi="Calibri" w:cs="Calibri"/>
                <w:sz w:val="18"/>
                <w:szCs w:val="18"/>
              </w:rPr>
              <w:t>36</w:t>
            </w:r>
            <w:r w:rsidRPr="00705BAA">
              <w:rPr>
                <w:rFonts w:ascii="Calibri" w:hAnsi="Calibri" w:cs="Calibri"/>
                <w:sz w:val="18"/>
                <w:szCs w:val="18"/>
              </w:rPr>
              <w:t xml:space="preserve"> m-ce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8F7F4DC" w14:textId="77777777" w:rsidR="00A55610" w:rsidRPr="00705BAA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05BAA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</w:tcPr>
          <w:p w14:paraId="7B79693F" w14:textId="77777777" w:rsidR="00A55610" w:rsidRPr="00705BAA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6E8500CD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F7CB11B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6DA343BB" w14:textId="77777777" w:rsidR="00A55610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2063453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B6A3E91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A55610" w:rsidRPr="004F4563" w14:paraId="5F01A0D5" w14:textId="77777777" w:rsidTr="00AC7C16">
        <w:tc>
          <w:tcPr>
            <w:tcW w:w="2977" w:type="dxa"/>
          </w:tcPr>
          <w:p w14:paraId="25EF0E3A" w14:textId="77777777" w:rsidR="00A55610" w:rsidRPr="004F4563" w:rsidRDefault="00A55610" w:rsidP="00AC7C16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A55610" w:rsidRPr="004F4563" w14:paraId="4E787EED" w14:textId="77777777" w:rsidTr="00AC7C16">
        <w:tc>
          <w:tcPr>
            <w:tcW w:w="2977" w:type="dxa"/>
            <w:hideMark/>
          </w:tcPr>
          <w:p w14:paraId="5C83FC72" w14:textId="77777777" w:rsidR="00A55610" w:rsidRPr="004F4563" w:rsidRDefault="00A55610" w:rsidP="00AC7C16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7FAA17F2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3B65948D" w14:textId="77777777" w:rsidR="00A55610" w:rsidRPr="004F4563" w:rsidRDefault="00A55610" w:rsidP="00A55610">
      <w:pPr>
        <w:rPr>
          <w:rFonts w:ascii="Calibri" w:hAnsi="Calibri" w:cs="Calibri"/>
          <w:sz w:val="18"/>
          <w:szCs w:val="18"/>
        </w:rPr>
      </w:pPr>
    </w:p>
    <w:p w14:paraId="09070CDC" w14:textId="77777777" w:rsidR="00A55610" w:rsidRPr="004F4563" w:rsidRDefault="00A55610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sectPr w:rsidR="00A55610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4A800" w14:textId="77777777" w:rsidR="00302BCC" w:rsidRDefault="00302BCC" w:rsidP="0067003B">
      <w:pPr>
        <w:spacing w:line="240" w:lineRule="auto"/>
      </w:pPr>
      <w:r>
        <w:separator/>
      </w:r>
    </w:p>
  </w:endnote>
  <w:endnote w:type="continuationSeparator" w:id="0">
    <w:p w14:paraId="5BCA7F55" w14:textId="77777777" w:rsidR="00302BCC" w:rsidRDefault="00302BC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DBF92" w14:textId="77777777" w:rsidR="00302BCC" w:rsidRDefault="00302BCC" w:rsidP="0067003B">
      <w:pPr>
        <w:spacing w:line="240" w:lineRule="auto"/>
      </w:pPr>
      <w:r>
        <w:separator/>
      </w:r>
    </w:p>
  </w:footnote>
  <w:footnote w:type="continuationSeparator" w:id="0">
    <w:p w14:paraId="21808295" w14:textId="77777777" w:rsidR="00302BCC" w:rsidRDefault="00302BC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2566" w14:textId="77777777" w:rsidR="00290149" w:rsidRPr="00E13FC6" w:rsidRDefault="00290149" w:rsidP="00290149">
    <w:pPr>
      <w:pStyle w:val="Nagwek"/>
    </w:pPr>
    <w:r w:rsidRPr="00E13FC6">
      <w:rPr>
        <w:noProof/>
      </w:rPr>
      <w:drawing>
        <wp:inline distT="0" distB="0" distL="0" distR="0" wp14:anchorId="7CCD3F16" wp14:editId="68FA26BA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16284" w14:textId="34CF95CA" w:rsidR="00290149" w:rsidRPr="00E13FC6" w:rsidRDefault="00290149" w:rsidP="00290149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8E488C">
      <w:rPr>
        <w:sz w:val="16"/>
        <w:szCs w:val="16"/>
      </w:rPr>
      <w:t>70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="008B20A5">
      <w:rPr>
        <w:sz w:val="16"/>
        <w:szCs w:val="16"/>
      </w:rPr>
      <w:t>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244F216D" w:rsidR="0067003B" w:rsidRPr="00290149" w:rsidRDefault="0067003B" w:rsidP="00290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6D537D5"/>
    <w:multiLevelType w:val="hybridMultilevel"/>
    <w:tmpl w:val="4E301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682"/>
    <w:multiLevelType w:val="hybridMultilevel"/>
    <w:tmpl w:val="A5B46E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C1256"/>
    <w:multiLevelType w:val="hybridMultilevel"/>
    <w:tmpl w:val="6694B05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24476A65"/>
    <w:multiLevelType w:val="hybridMultilevel"/>
    <w:tmpl w:val="DE62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C3BD4"/>
    <w:multiLevelType w:val="hybridMultilevel"/>
    <w:tmpl w:val="DF4C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45BF7"/>
    <w:multiLevelType w:val="hybridMultilevel"/>
    <w:tmpl w:val="C21E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61AE3"/>
    <w:multiLevelType w:val="hybridMultilevel"/>
    <w:tmpl w:val="34A29B56"/>
    <w:lvl w:ilvl="0" w:tplc="7BF278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2C318CF"/>
    <w:multiLevelType w:val="hybridMultilevel"/>
    <w:tmpl w:val="0588A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A15B9"/>
    <w:multiLevelType w:val="hybridMultilevel"/>
    <w:tmpl w:val="38B4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84401"/>
    <w:multiLevelType w:val="hybridMultilevel"/>
    <w:tmpl w:val="3F0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20809"/>
    <w:multiLevelType w:val="hybridMultilevel"/>
    <w:tmpl w:val="E0B65424"/>
    <w:lvl w:ilvl="0" w:tplc="7BF278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C911B37"/>
    <w:multiLevelType w:val="hybridMultilevel"/>
    <w:tmpl w:val="A9F6A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F4649"/>
    <w:multiLevelType w:val="hybridMultilevel"/>
    <w:tmpl w:val="63341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A5AE7"/>
    <w:multiLevelType w:val="hybridMultilevel"/>
    <w:tmpl w:val="108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F7769"/>
    <w:multiLevelType w:val="hybridMultilevel"/>
    <w:tmpl w:val="80E0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52B31"/>
    <w:multiLevelType w:val="hybridMultilevel"/>
    <w:tmpl w:val="403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E0280"/>
    <w:multiLevelType w:val="hybridMultilevel"/>
    <w:tmpl w:val="D0C816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1037C1"/>
    <w:multiLevelType w:val="hybridMultilevel"/>
    <w:tmpl w:val="27CC2862"/>
    <w:lvl w:ilvl="0" w:tplc="BC2C8B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AC49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920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47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D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74B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E4FA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F00E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2C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1821026"/>
    <w:multiLevelType w:val="hybridMultilevel"/>
    <w:tmpl w:val="8EB09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7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23BA2"/>
    <w:multiLevelType w:val="hybridMultilevel"/>
    <w:tmpl w:val="FC609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54A2D"/>
    <w:multiLevelType w:val="hybridMultilevel"/>
    <w:tmpl w:val="ED5ED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779E2"/>
    <w:multiLevelType w:val="hybridMultilevel"/>
    <w:tmpl w:val="84DC8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633C27"/>
    <w:multiLevelType w:val="hybridMultilevel"/>
    <w:tmpl w:val="D176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B5473"/>
    <w:multiLevelType w:val="hybridMultilevel"/>
    <w:tmpl w:val="EF90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33210561">
    <w:abstractNumId w:val="4"/>
  </w:num>
  <w:num w:numId="2" w16cid:durableId="1410230440">
    <w:abstractNumId w:val="2"/>
  </w:num>
  <w:num w:numId="3" w16cid:durableId="1734041145">
    <w:abstractNumId w:val="32"/>
  </w:num>
  <w:num w:numId="4" w16cid:durableId="1779368299">
    <w:abstractNumId w:val="15"/>
  </w:num>
  <w:num w:numId="5" w16cid:durableId="136143196">
    <w:abstractNumId w:val="25"/>
  </w:num>
  <w:num w:numId="6" w16cid:durableId="1596282390">
    <w:abstractNumId w:val="29"/>
  </w:num>
  <w:num w:numId="7" w16cid:durableId="1181317880">
    <w:abstractNumId w:val="0"/>
  </w:num>
  <w:num w:numId="8" w16cid:durableId="1402484016">
    <w:abstractNumId w:val="27"/>
  </w:num>
  <w:num w:numId="9" w16cid:durableId="696396245">
    <w:abstractNumId w:val="35"/>
  </w:num>
  <w:num w:numId="10" w16cid:durableId="1720209237">
    <w:abstractNumId w:val="36"/>
  </w:num>
  <w:num w:numId="11" w16cid:durableId="596985927">
    <w:abstractNumId w:val="7"/>
  </w:num>
  <w:num w:numId="12" w16cid:durableId="1794712120">
    <w:abstractNumId w:val="3"/>
  </w:num>
  <w:num w:numId="13" w16cid:durableId="1787308405">
    <w:abstractNumId w:val="26"/>
  </w:num>
  <w:num w:numId="14" w16cid:durableId="212086968">
    <w:abstractNumId w:val="19"/>
  </w:num>
  <w:num w:numId="15" w16cid:durableId="1945768776">
    <w:abstractNumId w:val="31"/>
  </w:num>
  <w:num w:numId="16" w16cid:durableId="817454889">
    <w:abstractNumId w:val="12"/>
  </w:num>
  <w:num w:numId="17" w16cid:durableId="1961523953">
    <w:abstractNumId w:val="1"/>
  </w:num>
  <w:num w:numId="18" w16cid:durableId="1164587821">
    <w:abstractNumId w:val="13"/>
  </w:num>
  <w:num w:numId="19" w16cid:durableId="1526603004">
    <w:abstractNumId w:val="17"/>
  </w:num>
  <w:num w:numId="20" w16cid:durableId="1775633178">
    <w:abstractNumId w:val="33"/>
  </w:num>
  <w:num w:numId="21" w16cid:durableId="1732539157">
    <w:abstractNumId w:val="18"/>
  </w:num>
  <w:num w:numId="22" w16cid:durableId="320163819">
    <w:abstractNumId w:val="21"/>
  </w:num>
  <w:num w:numId="23" w16cid:durableId="432281696">
    <w:abstractNumId w:val="20"/>
  </w:num>
  <w:num w:numId="24" w16cid:durableId="139658318">
    <w:abstractNumId w:val="24"/>
  </w:num>
  <w:num w:numId="25" w16cid:durableId="260072043">
    <w:abstractNumId w:val="14"/>
  </w:num>
  <w:num w:numId="26" w16cid:durableId="1850288355">
    <w:abstractNumId w:val="28"/>
  </w:num>
  <w:num w:numId="27" w16cid:durableId="855925773">
    <w:abstractNumId w:val="8"/>
  </w:num>
  <w:num w:numId="28" w16cid:durableId="661857057">
    <w:abstractNumId w:val="34"/>
  </w:num>
  <w:num w:numId="29" w16cid:durableId="1211575902">
    <w:abstractNumId w:val="9"/>
  </w:num>
  <w:num w:numId="30" w16cid:durableId="341124562">
    <w:abstractNumId w:val="30"/>
  </w:num>
  <w:num w:numId="31" w16cid:durableId="1789661535">
    <w:abstractNumId w:val="22"/>
  </w:num>
  <w:num w:numId="32" w16cid:durableId="250624937">
    <w:abstractNumId w:val="10"/>
  </w:num>
  <w:num w:numId="33" w16cid:durableId="1868980609">
    <w:abstractNumId w:val="5"/>
  </w:num>
  <w:num w:numId="34" w16cid:durableId="1519807798">
    <w:abstractNumId w:val="23"/>
  </w:num>
  <w:num w:numId="35" w16cid:durableId="193036046">
    <w:abstractNumId w:val="16"/>
  </w:num>
  <w:num w:numId="36" w16cid:durableId="843319064">
    <w:abstractNumId w:val="11"/>
  </w:num>
  <w:num w:numId="37" w16cid:durableId="4689771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3AA"/>
    <w:rsid w:val="00014AF3"/>
    <w:rsid w:val="00017E6F"/>
    <w:rsid w:val="000237F6"/>
    <w:rsid w:val="000261F2"/>
    <w:rsid w:val="000321E3"/>
    <w:rsid w:val="00034247"/>
    <w:rsid w:val="000464CB"/>
    <w:rsid w:val="00053654"/>
    <w:rsid w:val="0005645C"/>
    <w:rsid w:val="00067797"/>
    <w:rsid w:val="00084A36"/>
    <w:rsid w:val="00086905"/>
    <w:rsid w:val="000A710E"/>
    <w:rsid w:val="000D49C2"/>
    <w:rsid w:val="000E1F85"/>
    <w:rsid w:val="000F71F6"/>
    <w:rsid w:val="00101EA0"/>
    <w:rsid w:val="00104D18"/>
    <w:rsid w:val="001135DF"/>
    <w:rsid w:val="001269C4"/>
    <w:rsid w:val="00127256"/>
    <w:rsid w:val="001319FA"/>
    <w:rsid w:val="00134CA9"/>
    <w:rsid w:val="00141893"/>
    <w:rsid w:val="00141AED"/>
    <w:rsid w:val="00150C84"/>
    <w:rsid w:val="00155A95"/>
    <w:rsid w:val="00165663"/>
    <w:rsid w:val="0016606D"/>
    <w:rsid w:val="001750BF"/>
    <w:rsid w:val="00181BE7"/>
    <w:rsid w:val="001C02DF"/>
    <w:rsid w:val="001D43B1"/>
    <w:rsid w:val="001D5E90"/>
    <w:rsid w:val="001F2DCB"/>
    <w:rsid w:val="002008A4"/>
    <w:rsid w:val="00203D42"/>
    <w:rsid w:val="0023501F"/>
    <w:rsid w:val="00256106"/>
    <w:rsid w:val="00265D77"/>
    <w:rsid w:val="00290149"/>
    <w:rsid w:val="002950BD"/>
    <w:rsid w:val="00297EC9"/>
    <w:rsid w:val="002A525A"/>
    <w:rsid w:val="002B14AA"/>
    <w:rsid w:val="002D0615"/>
    <w:rsid w:val="002D34DE"/>
    <w:rsid w:val="002E36BD"/>
    <w:rsid w:val="002E4351"/>
    <w:rsid w:val="002F53A5"/>
    <w:rsid w:val="00302BCC"/>
    <w:rsid w:val="003133DC"/>
    <w:rsid w:val="00315410"/>
    <w:rsid w:val="00317C59"/>
    <w:rsid w:val="00320C0D"/>
    <w:rsid w:val="00330DBB"/>
    <w:rsid w:val="003316C1"/>
    <w:rsid w:val="0036071A"/>
    <w:rsid w:val="003772FE"/>
    <w:rsid w:val="00391526"/>
    <w:rsid w:val="00393992"/>
    <w:rsid w:val="003961FE"/>
    <w:rsid w:val="003A4FE2"/>
    <w:rsid w:val="003A7B01"/>
    <w:rsid w:val="003B4966"/>
    <w:rsid w:val="003C7CEB"/>
    <w:rsid w:val="003D3036"/>
    <w:rsid w:val="003E160A"/>
    <w:rsid w:val="003E7F6A"/>
    <w:rsid w:val="003F2CAF"/>
    <w:rsid w:val="00415ACC"/>
    <w:rsid w:val="00415DCC"/>
    <w:rsid w:val="00416B5B"/>
    <w:rsid w:val="00423A29"/>
    <w:rsid w:val="0042494B"/>
    <w:rsid w:val="00435E37"/>
    <w:rsid w:val="004510E8"/>
    <w:rsid w:val="0046649D"/>
    <w:rsid w:val="00495E71"/>
    <w:rsid w:val="00496BED"/>
    <w:rsid w:val="004A1D71"/>
    <w:rsid w:val="004B7376"/>
    <w:rsid w:val="004C3CFD"/>
    <w:rsid w:val="004D31D5"/>
    <w:rsid w:val="004D3710"/>
    <w:rsid w:val="004D4397"/>
    <w:rsid w:val="004D6D42"/>
    <w:rsid w:val="004E7A0F"/>
    <w:rsid w:val="004F4563"/>
    <w:rsid w:val="00500590"/>
    <w:rsid w:val="00505D90"/>
    <w:rsid w:val="005119F3"/>
    <w:rsid w:val="00525EDA"/>
    <w:rsid w:val="00532D55"/>
    <w:rsid w:val="00533D7A"/>
    <w:rsid w:val="005340B5"/>
    <w:rsid w:val="00544D09"/>
    <w:rsid w:val="00547308"/>
    <w:rsid w:val="00560722"/>
    <w:rsid w:val="00564402"/>
    <w:rsid w:val="00594751"/>
    <w:rsid w:val="005A1C59"/>
    <w:rsid w:val="005B2ECD"/>
    <w:rsid w:val="005C42D5"/>
    <w:rsid w:val="005E0A96"/>
    <w:rsid w:val="005E18EE"/>
    <w:rsid w:val="00603CA0"/>
    <w:rsid w:val="00607F90"/>
    <w:rsid w:val="00614642"/>
    <w:rsid w:val="00630726"/>
    <w:rsid w:val="006317DE"/>
    <w:rsid w:val="00663735"/>
    <w:rsid w:val="0067003B"/>
    <w:rsid w:val="006703CD"/>
    <w:rsid w:val="00673F17"/>
    <w:rsid w:val="00682779"/>
    <w:rsid w:val="006844A7"/>
    <w:rsid w:val="00692817"/>
    <w:rsid w:val="00693F27"/>
    <w:rsid w:val="006A1797"/>
    <w:rsid w:val="006A4A51"/>
    <w:rsid w:val="006B0182"/>
    <w:rsid w:val="006C6ED7"/>
    <w:rsid w:val="006D0BB2"/>
    <w:rsid w:val="006D0FA9"/>
    <w:rsid w:val="006D2E82"/>
    <w:rsid w:val="006E19E2"/>
    <w:rsid w:val="00702030"/>
    <w:rsid w:val="007228AD"/>
    <w:rsid w:val="00734109"/>
    <w:rsid w:val="00737F5F"/>
    <w:rsid w:val="0076322A"/>
    <w:rsid w:val="00790FB2"/>
    <w:rsid w:val="007920D4"/>
    <w:rsid w:val="007932CB"/>
    <w:rsid w:val="00797FCD"/>
    <w:rsid w:val="007A4827"/>
    <w:rsid w:val="007A604B"/>
    <w:rsid w:val="007A63B5"/>
    <w:rsid w:val="007B2A97"/>
    <w:rsid w:val="007C45DE"/>
    <w:rsid w:val="007E2C05"/>
    <w:rsid w:val="007E7F1C"/>
    <w:rsid w:val="007F2F9D"/>
    <w:rsid w:val="007F7D52"/>
    <w:rsid w:val="00811058"/>
    <w:rsid w:val="00812962"/>
    <w:rsid w:val="00814CA2"/>
    <w:rsid w:val="00832F19"/>
    <w:rsid w:val="00833D3D"/>
    <w:rsid w:val="00834BF7"/>
    <w:rsid w:val="0084080C"/>
    <w:rsid w:val="00855516"/>
    <w:rsid w:val="00864485"/>
    <w:rsid w:val="00897B37"/>
    <w:rsid w:val="008A3CED"/>
    <w:rsid w:val="008B026F"/>
    <w:rsid w:val="008B08AC"/>
    <w:rsid w:val="008B20A5"/>
    <w:rsid w:val="008B4FA0"/>
    <w:rsid w:val="008C3F43"/>
    <w:rsid w:val="008E1258"/>
    <w:rsid w:val="008E36FC"/>
    <w:rsid w:val="008E3901"/>
    <w:rsid w:val="008E488C"/>
    <w:rsid w:val="00924E7E"/>
    <w:rsid w:val="00924F73"/>
    <w:rsid w:val="00931393"/>
    <w:rsid w:val="00941827"/>
    <w:rsid w:val="0094557D"/>
    <w:rsid w:val="00946F77"/>
    <w:rsid w:val="00956CEB"/>
    <w:rsid w:val="0095732F"/>
    <w:rsid w:val="00966D03"/>
    <w:rsid w:val="00971280"/>
    <w:rsid w:val="00975CFF"/>
    <w:rsid w:val="00982B29"/>
    <w:rsid w:val="00982FAE"/>
    <w:rsid w:val="00985A25"/>
    <w:rsid w:val="009930E0"/>
    <w:rsid w:val="009C63F3"/>
    <w:rsid w:val="009C77A5"/>
    <w:rsid w:val="009D3445"/>
    <w:rsid w:val="009D393E"/>
    <w:rsid w:val="009D6A05"/>
    <w:rsid w:val="009F47DB"/>
    <w:rsid w:val="00A02BCD"/>
    <w:rsid w:val="00A05F9B"/>
    <w:rsid w:val="00A2191B"/>
    <w:rsid w:val="00A3099A"/>
    <w:rsid w:val="00A52AC5"/>
    <w:rsid w:val="00A55610"/>
    <w:rsid w:val="00A618C3"/>
    <w:rsid w:val="00A665FE"/>
    <w:rsid w:val="00A85CFF"/>
    <w:rsid w:val="00A915B9"/>
    <w:rsid w:val="00AA1A56"/>
    <w:rsid w:val="00AA2E6E"/>
    <w:rsid w:val="00AB6853"/>
    <w:rsid w:val="00AB7145"/>
    <w:rsid w:val="00AC7263"/>
    <w:rsid w:val="00AD7C98"/>
    <w:rsid w:val="00AE67D7"/>
    <w:rsid w:val="00AF0A36"/>
    <w:rsid w:val="00AF4074"/>
    <w:rsid w:val="00B01E9B"/>
    <w:rsid w:val="00B03DEF"/>
    <w:rsid w:val="00B10AB9"/>
    <w:rsid w:val="00B219A7"/>
    <w:rsid w:val="00B41E76"/>
    <w:rsid w:val="00B43994"/>
    <w:rsid w:val="00B61CAD"/>
    <w:rsid w:val="00B768CD"/>
    <w:rsid w:val="00B96A97"/>
    <w:rsid w:val="00BA7B70"/>
    <w:rsid w:val="00BB5DD9"/>
    <w:rsid w:val="00BC1586"/>
    <w:rsid w:val="00BC2500"/>
    <w:rsid w:val="00BC5DC7"/>
    <w:rsid w:val="00BE0E16"/>
    <w:rsid w:val="00BE54E8"/>
    <w:rsid w:val="00BF017A"/>
    <w:rsid w:val="00C1320E"/>
    <w:rsid w:val="00C24F56"/>
    <w:rsid w:val="00C25BF5"/>
    <w:rsid w:val="00C26664"/>
    <w:rsid w:val="00C33E7E"/>
    <w:rsid w:val="00C6435D"/>
    <w:rsid w:val="00C73E3C"/>
    <w:rsid w:val="00C75B70"/>
    <w:rsid w:val="00C77259"/>
    <w:rsid w:val="00C97584"/>
    <w:rsid w:val="00CA2600"/>
    <w:rsid w:val="00CB06AE"/>
    <w:rsid w:val="00CC2598"/>
    <w:rsid w:val="00CD6051"/>
    <w:rsid w:val="00CD77AB"/>
    <w:rsid w:val="00CE1AB0"/>
    <w:rsid w:val="00CE3B3D"/>
    <w:rsid w:val="00CF738A"/>
    <w:rsid w:val="00D06521"/>
    <w:rsid w:val="00D23041"/>
    <w:rsid w:val="00D37EFC"/>
    <w:rsid w:val="00D51369"/>
    <w:rsid w:val="00D52064"/>
    <w:rsid w:val="00D542B4"/>
    <w:rsid w:val="00D569FC"/>
    <w:rsid w:val="00DA38F1"/>
    <w:rsid w:val="00DA3E60"/>
    <w:rsid w:val="00DE16F2"/>
    <w:rsid w:val="00DE1D9F"/>
    <w:rsid w:val="00DE47E2"/>
    <w:rsid w:val="00DF7C9E"/>
    <w:rsid w:val="00E119EC"/>
    <w:rsid w:val="00E153CC"/>
    <w:rsid w:val="00E6065B"/>
    <w:rsid w:val="00E9791D"/>
    <w:rsid w:val="00EA2265"/>
    <w:rsid w:val="00EB652D"/>
    <w:rsid w:val="00ED21FE"/>
    <w:rsid w:val="00ED469E"/>
    <w:rsid w:val="00EE6B0D"/>
    <w:rsid w:val="00EF0C0A"/>
    <w:rsid w:val="00EF7DD5"/>
    <w:rsid w:val="00F27E1D"/>
    <w:rsid w:val="00F32A8B"/>
    <w:rsid w:val="00F33920"/>
    <w:rsid w:val="00F35228"/>
    <w:rsid w:val="00F47B81"/>
    <w:rsid w:val="00F62A5A"/>
    <w:rsid w:val="00FC13F1"/>
    <w:rsid w:val="00FC6BDD"/>
    <w:rsid w:val="00FD058F"/>
    <w:rsid w:val="00FD2B68"/>
    <w:rsid w:val="00FD4272"/>
    <w:rsid w:val="00FE1079"/>
    <w:rsid w:val="00FE3E60"/>
    <w:rsid w:val="00FE41A9"/>
    <w:rsid w:val="00FE4C1C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1779</Words>
  <Characters>11570</Characters>
  <Application>Microsoft Office Word</Application>
  <DocSecurity>0</DocSecurity>
  <Lines>189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29</cp:revision>
  <dcterms:created xsi:type="dcterms:W3CDTF">2026-01-19T15:19:00Z</dcterms:created>
  <dcterms:modified xsi:type="dcterms:W3CDTF">2026-02-25T17:39:00Z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